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1318" w14:textId="77777777" w:rsidR="00E44D99" w:rsidRPr="0037773A" w:rsidRDefault="007366AE" w:rsidP="00E44D99">
      <w:pPr>
        <w:rPr>
          <w:rFonts w:ascii="Arial" w:hAnsi="Arial" w:cs="Arial"/>
          <w:b/>
          <w:color w:val="92D050"/>
          <w:sz w:val="32"/>
          <w:szCs w:val="21"/>
        </w:rPr>
      </w:pPr>
      <w:r w:rsidRPr="0037773A">
        <w:rPr>
          <w:rFonts w:ascii="Arial" w:hAnsi="Arial" w:cs="Arial"/>
          <w:noProof/>
          <w:sz w:val="21"/>
          <w:szCs w:val="21"/>
          <w:lang w:eastAsia="en-GB"/>
        </w:rPr>
        <w:drawing>
          <wp:anchor distT="0" distB="0" distL="114300" distR="114300" simplePos="0" relativeHeight="251658240" behindDoc="0" locked="0" layoutInCell="1" allowOverlap="1" wp14:anchorId="225964E4" wp14:editId="5A804B67">
            <wp:simplePos x="0" y="0"/>
            <wp:positionH relativeFrom="column">
              <wp:posOffset>7866752</wp:posOffset>
            </wp:positionH>
            <wp:positionV relativeFrom="paragraph">
              <wp:posOffset>-604208</wp:posOffset>
            </wp:positionV>
            <wp:extent cx="1409700" cy="812212"/>
            <wp:effectExtent l="0" t="0" r="0" b="6985"/>
            <wp:wrapNone/>
            <wp:docPr id="2" name="Picture 2" descr="K:\Rebrand\Logos\JPG RGB\MansfieldBS-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brand\Logos\JPG RGB\MansfieldBS-Logo-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81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99" w:rsidRPr="0037773A">
        <w:rPr>
          <w:rFonts w:ascii="Arial" w:hAnsi="Arial" w:cs="Arial"/>
          <w:b/>
          <w:smallCaps/>
          <w:color w:val="92D050"/>
          <w:sz w:val="32"/>
          <w:szCs w:val="21"/>
        </w:rPr>
        <w:t>Job Description</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3119"/>
        <w:gridCol w:w="4536"/>
      </w:tblGrid>
      <w:tr w:rsidR="00E44D99" w:rsidRPr="0037773A" w14:paraId="2D429306" w14:textId="77777777" w:rsidTr="00533729">
        <w:trPr>
          <w:trHeight w:val="563"/>
        </w:trPr>
        <w:tc>
          <w:tcPr>
            <w:tcW w:w="2410" w:type="dxa"/>
            <w:shd w:val="clear" w:color="auto" w:fill="6D6E67"/>
            <w:vAlign w:val="center"/>
          </w:tcPr>
          <w:p w14:paraId="464C4122"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Job Title:</w:t>
            </w:r>
          </w:p>
        </w:tc>
        <w:tc>
          <w:tcPr>
            <w:tcW w:w="4678" w:type="dxa"/>
            <w:vAlign w:val="center"/>
          </w:tcPr>
          <w:p w14:paraId="766B7EC7" w14:textId="219F6F46" w:rsidR="00E44D99" w:rsidRPr="00367D6F" w:rsidRDefault="00367D6F" w:rsidP="00DD5EC5">
            <w:pPr>
              <w:spacing w:after="0" w:line="240" w:lineRule="auto"/>
              <w:rPr>
                <w:rFonts w:ascii="Arial" w:hAnsi="Arial" w:cs="Arial"/>
                <w:sz w:val="21"/>
                <w:szCs w:val="21"/>
              </w:rPr>
            </w:pPr>
            <w:r>
              <w:rPr>
                <w:rFonts w:ascii="Arial" w:hAnsi="Arial" w:cs="Arial"/>
                <w:sz w:val="21"/>
                <w:szCs w:val="21"/>
              </w:rPr>
              <w:t>Financial Planning &amp; Analysis Manager</w:t>
            </w:r>
          </w:p>
        </w:tc>
        <w:tc>
          <w:tcPr>
            <w:tcW w:w="3119" w:type="dxa"/>
            <w:shd w:val="clear" w:color="auto" w:fill="6D6E67"/>
            <w:vAlign w:val="center"/>
          </w:tcPr>
          <w:p w14:paraId="14EB98CC"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Band:</w:t>
            </w:r>
          </w:p>
        </w:tc>
        <w:tc>
          <w:tcPr>
            <w:tcW w:w="4536" w:type="dxa"/>
            <w:vAlign w:val="center"/>
          </w:tcPr>
          <w:p w14:paraId="2D51915E" w14:textId="25A400E3" w:rsidR="00E44D99" w:rsidRPr="0037773A" w:rsidRDefault="00367D6F" w:rsidP="005B5F3B">
            <w:pPr>
              <w:spacing w:after="0" w:line="240" w:lineRule="auto"/>
              <w:rPr>
                <w:rFonts w:ascii="Arial" w:hAnsi="Arial" w:cs="Arial"/>
                <w:sz w:val="21"/>
                <w:szCs w:val="21"/>
              </w:rPr>
            </w:pPr>
            <w:r>
              <w:rPr>
                <w:rFonts w:ascii="Arial" w:hAnsi="Arial" w:cs="Arial"/>
                <w:sz w:val="21"/>
                <w:szCs w:val="21"/>
              </w:rPr>
              <w:t>2b</w:t>
            </w:r>
          </w:p>
        </w:tc>
      </w:tr>
      <w:tr w:rsidR="00E44D99" w:rsidRPr="0037773A" w14:paraId="032654AD" w14:textId="77777777" w:rsidTr="00533729">
        <w:trPr>
          <w:trHeight w:val="473"/>
        </w:trPr>
        <w:tc>
          <w:tcPr>
            <w:tcW w:w="2410" w:type="dxa"/>
            <w:shd w:val="clear" w:color="auto" w:fill="6D6E67"/>
            <w:vAlign w:val="center"/>
          </w:tcPr>
          <w:p w14:paraId="6E0F18C8"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Department:</w:t>
            </w:r>
          </w:p>
        </w:tc>
        <w:tc>
          <w:tcPr>
            <w:tcW w:w="4678" w:type="dxa"/>
            <w:vAlign w:val="center"/>
          </w:tcPr>
          <w:p w14:paraId="5436950F" w14:textId="77777777" w:rsidR="00E44D99" w:rsidRPr="0037773A" w:rsidRDefault="00065032" w:rsidP="00030621">
            <w:pPr>
              <w:spacing w:after="0" w:line="240" w:lineRule="auto"/>
              <w:rPr>
                <w:rFonts w:ascii="Arial" w:hAnsi="Arial" w:cs="Arial"/>
                <w:sz w:val="21"/>
                <w:szCs w:val="21"/>
              </w:rPr>
            </w:pPr>
            <w:r>
              <w:rPr>
                <w:rFonts w:ascii="Arial" w:hAnsi="Arial" w:cs="Arial"/>
                <w:sz w:val="21"/>
                <w:szCs w:val="21"/>
              </w:rPr>
              <w:t xml:space="preserve">Commercial </w:t>
            </w:r>
            <w:r w:rsidR="00255D4F">
              <w:rPr>
                <w:rFonts w:ascii="Arial" w:hAnsi="Arial" w:cs="Arial"/>
                <w:sz w:val="21"/>
                <w:szCs w:val="21"/>
              </w:rPr>
              <w:t>Finance</w:t>
            </w:r>
          </w:p>
        </w:tc>
        <w:tc>
          <w:tcPr>
            <w:tcW w:w="3119" w:type="dxa"/>
            <w:shd w:val="clear" w:color="auto" w:fill="6D6E67"/>
            <w:vAlign w:val="center"/>
          </w:tcPr>
          <w:p w14:paraId="4D014993"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Location:</w:t>
            </w:r>
          </w:p>
        </w:tc>
        <w:tc>
          <w:tcPr>
            <w:tcW w:w="4536" w:type="dxa"/>
            <w:vAlign w:val="center"/>
          </w:tcPr>
          <w:p w14:paraId="4570602C" w14:textId="77777777" w:rsidR="00E44D99" w:rsidRPr="0037773A" w:rsidRDefault="00255D4F" w:rsidP="005B5F3B">
            <w:pPr>
              <w:spacing w:after="0" w:line="240" w:lineRule="auto"/>
              <w:rPr>
                <w:rFonts w:ascii="Arial" w:hAnsi="Arial" w:cs="Arial"/>
                <w:sz w:val="21"/>
                <w:szCs w:val="21"/>
              </w:rPr>
            </w:pPr>
            <w:r>
              <w:rPr>
                <w:rFonts w:ascii="Arial" w:hAnsi="Arial" w:cs="Arial"/>
                <w:sz w:val="21"/>
                <w:szCs w:val="21"/>
              </w:rPr>
              <w:t>Mansfield</w:t>
            </w:r>
          </w:p>
        </w:tc>
      </w:tr>
      <w:tr w:rsidR="00E44D99" w:rsidRPr="0037773A" w14:paraId="19F5943A" w14:textId="77777777" w:rsidTr="00533729">
        <w:trPr>
          <w:trHeight w:val="525"/>
        </w:trPr>
        <w:tc>
          <w:tcPr>
            <w:tcW w:w="2410" w:type="dxa"/>
            <w:shd w:val="clear" w:color="auto" w:fill="6D6E67"/>
            <w:vAlign w:val="center"/>
          </w:tcPr>
          <w:p w14:paraId="708B1868"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Accountable to:</w:t>
            </w:r>
          </w:p>
        </w:tc>
        <w:tc>
          <w:tcPr>
            <w:tcW w:w="4678" w:type="dxa"/>
            <w:vAlign w:val="center"/>
          </w:tcPr>
          <w:p w14:paraId="23344A64" w14:textId="77777777" w:rsidR="00E44D99" w:rsidRPr="0037773A" w:rsidRDefault="00A05D7A" w:rsidP="00A05D7A">
            <w:pPr>
              <w:spacing w:after="0" w:line="240" w:lineRule="auto"/>
              <w:rPr>
                <w:rFonts w:ascii="Arial" w:hAnsi="Arial" w:cs="Arial"/>
                <w:sz w:val="21"/>
                <w:szCs w:val="21"/>
              </w:rPr>
            </w:pPr>
            <w:r>
              <w:rPr>
                <w:rFonts w:ascii="Arial" w:hAnsi="Arial" w:cs="Arial"/>
                <w:sz w:val="21"/>
                <w:szCs w:val="21"/>
              </w:rPr>
              <w:t>Financial Controller</w:t>
            </w:r>
          </w:p>
        </w:tc>
        <w:tc>
          <w:tcPr>
            <w:tcW w:w="3119" w:type="dxa"/>
            <w:shd w:val="clear" w:color="auto" w:fill="6D6E67"/>
            <w:vAlign w:val="center"/>
          </w:tcPr>
          <w:p w14:paraId="2816AB6E"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Number of Direct Reports:</w:t>
            </w:r>
          </w:p>
        </w:tc>
        <w:tc>
          <w:tcPr>
            <w:tcW w:w="4536" w:type="dxa"/>
            <w:vAlign w:val="center"/>
          </w:tcPr>
          <w:p w14:paraId="08BB7148" w14:textId="2AFD4AC2" w:rsidR="00E44D99" w:rsidRPr="0037773A" w:rsidRDefault="00A30185" w:rsidP="005B5F3B">
            <w:pPr>
              <w:spacing w:after="0" w:line="240" w:lineRule="auto"/>
              <w:rPr>
                <w:rFonts w:ascii="Arial" w:hAnsi="Arial" w:cs="Arial"/>
                <w:sz w:val="21"/>
                <w:szCs w:val="21"/>
              </w:rPr>
            </w:pPr>
            <w:r>
              <w:rPr>
                <w:rFonts w:ascii="Arial" w:hAnsi="Arial" w:cs="Arial"/>
                <w:sz w:val="21"/>
                <w:szCs w:val="21"/>
              </w:rPr>
              <w:t>1</w:t>
            </w:r>
          </w:p>
        </w:tc>
      </w:tr>
      <w:tr w:rsidR="00E44D99" w:rsidRPr="0037773A" w14:paraId="2DF59ACB" w14:textId="77777777" w:rsidTr="00AB6AEA">
        <w:trPr>
          <w:trHeight w:val="709"/>
        </w:trPr>
        <w:tc>
          <w:tcPr>
            <w:tcW w:w="2410" w:type="dxa"/>
            <w:shd w:val="clear" w:color="auto" w:fill="6D6E67"/>
            <w:vAlign w:val="center"/>
          </w:tcPr>
          <w:p w14:paraId="7D4429F7"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Purpose:</w:t>
            </w:r>
          </w:p>
        </w:tc>
        <w:tc>
          <w:tcPr>
            <w:tcW w:w="12333" w:type="dxa"/>
            <w:gridSpan w:val="3"/>
            <w:vAlign w:val="center"/>
          </w:tcPr>
          <w:p w14:paraId="3B0AF213" w14:textId="759827E8" w:rsidR="00E44D99" w:rsidRPr="00255D4F" w:rsidRDefault="00255D4F" w:rsidP="007B5A24">
            <w:pPr>
              <w:pStyle w:val="NoSpacing"/>
              <w:rPr>
                <w:rFonts w:ascii="Arial" w:hAnsi="Arial" w:cs="Arial"/>
                <w:bCs/>
                <w:sz w:val="21"/>
                <w:szCs w:val="21"/>
              </w:rPr>
            </w:pPr>
            <w:r w:rsidRPr="00255D4F">
              <w:rPr>
                <w:rFonts w:ascii="Arial" w:hAnsi="Arial" w:cs="Arial"/>
                <w:sz w:val="21"/>
                <w:szCs w:val="21"/>
              </w:rPr>
              <w:t>To provide commercial support for the Society</w:t>
            </w:r>
            <w:r w:rsidR="007B5A24">
              <w:rPr>
                <w:rFonts w:ascii="Arial" w:hAnsi="Arial" w:cs="Arial"/>
                <w:sz w:val="21"/>
                <w:szCs w:val="21"/>
              </w:rPr>
              <w:t xml:space="preserve"> and </w:t>
            </w:r>
            <w:r w:rsidR="004329A3">
              <w:rPr>
                <w:rFonts w:ascii="Arial" w:hAnsi="Arial" w:cs="Arial"/>
                <w:sz w:val="21"/>
                <w:szCs w:val="21"/>
              </w:rPr>
              <w:t xml:space="preserve">oversee the </w:t>
            </w:r>
            <w:r w:rsidR="007B5A24">
              <w:rPr>
                <w:rFonts w:ascii="Arial" w:hAnsi="Arial" w:cs="Arial"/>
                <w:sz w:val="21"/>
                <w:szCs w:val="21"/>
              </w:rPr>
              <w:t>monthly production of financial MI</w:t>
            </w:r>
            <w:r w:rsidRPr="00255D4F">
              <w:rPr>
                <w:rFonts w:ascii="Arial" w:hAnsi="Arial" w:cs="Arial"/>
                <w:sz w:val="21"/>
                <w:szCs w:val="21"/>
              </w:rPr>
              <w:t>.</w:t>
            </w:r>
          </w:p>
        </w:tc>
      </w:tr>
    </w:tbl>
    <w:p w14:paraId="42403A0F" w14:textId="77777777" w:rsidR="00E44D99" w:rsidRPr="00374954" w:rsidRDefault="00E44D99" w:rsidP="00E44D99">
      <w:pPr>
        <w:rPr>
          <w:rFonts w:ascii="Arial" w:hAnsi="Arial" w:cs="Arial"/>
          <w:b/>
          <w:sz w:val="6"/>
          <w:szCs w:val="21"/>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701"/>
        <w:gridCol w:w="1701"/>
        <w:gridCol w:w="8931"/>
      </w:tblGrid>
      <w:tr w:rsidR="006F309E" w:rsidRPr="0037773A" w14:paraId="6147960A" w14:textId="77777777" w:rsidTr="00533729">
        <w:trPr>
          <w:trHeight w:val="453"/>
        </w:trPr>
        <w:tc>
          <w:tcPr>
            <w:tcW w:w="14743" w:type="dxa"/>
            <w:gridSpan w:val="5"/>
            <w:shd w:val="clear" w:color="auto" w:fill="6D6E67"/>
            <w:vAlign w:val="center"/>
          </w:tcPr>
          <w:p w14:paraId="350022E6" w14:textId="77777777" w:rsidR="006F309E" w:rsidRPr="00374954" w:rsidRDefault="006F309E" w:rsidP="006F309E">
            <w:pPr>
              <w:spacing w:after="0" w:line="240" w:lineRule="auto"/>
              <w:jc w:val="center"/>
              <w:rPr>
                <w:rFonts w:ascii="Arial" w:hAnsi="Arial" w:cs="Arial"/>
                <w:b/>
                <w:color w:val="FFFFFF" w:themeColor="background1"/>
                <w:sz w:val="21"/>
                <w:szCs w:val="21"/>
              </w:rPr>
            </w:pPr>
            <w:r w:rsidRPr="00374954">
              <w:rPr>
                <w:rFonts w:ascii="Arial" w:hAnsi="Arial" w:cs="Arial"/>
                <w:b/>
                <w:color w:val="FFFFFF" w:themeColor="background1"/>
                <w:sz w:val="21"/>
                <w:szCs w:val="21"/>
              </w:rPr>
              <w:t>MAIN DUTIES</w:t>
            </w:r>
          </w:p>
        </w:tc>
      </w:tr>
      <w:tr w:rsidR="00AC67B5" w:rsidRPr="0037773A" w14:paraId="2A0F6F44" w14:textId="77777777" w:rsidTr="00255D4F">
        <w:trPr>
          <w:trHeight w:val="410"/>
        </w:trPr>
        <w:tc>
          <w:tcPr>
            <w:tcW w:w="2410" w:type="dxa"/>
            <w:gridSpan w:val="2"/>
            <w:vMerge w:val="restart"/>
            <w:tcBorders>
              <w:top w:val="single" w:sz="4" w:space="0" w:color="auto"/>
              <w:left w:val="single" w:sz="4" w:space="0" w:color="auto"/>
              <w:right w:val="single" w:sz="4" w:space="0" w:color="auto"/>
            </w:tcBorders>
            <w:shd w:val="clear" w:color="auto" w:fill="auto"/>
            <w:vAlign w:val="center"/>
          </w:tcPr>
          <w:p w14:paraId="538636C2" w14:textId="77777777" w:rsidR="00AC67B5" w:rsidRPr="003F1D7A" w:rsidRDefault="00AC67B5" w:rsidP="00255D4F">
            <w:pPr>
              <w:pStyle w:val="ListParagraph"/>
              <w:ind w:left="0"/>
              <w:rPr>
                <w:rFonts w:ascii="Arial" w:hAnsi="Arial" w:cs="Arial"/>
                <w:b/>
                <w:color w:val="6D6E67"/>
                <w:sz w:val="21"/>
                <w:szCs w:val="21"/>
              </w:rPr>
            </w:pPr>
          </w:p>
        </w:tc>
        <w:tc>
          <w:tcPr>
            <w:tcW w:w="12333" w:type="dxa"/>
            <w:gridSpan w:val="3"/>
          </w:tcPr>
          <w:p w14:paraId="5EEFA164" w14:textId="7C123FF6" w:rsidR="00AC67B5" w:rsidRDefault="00AC67B5" w:rsidP="00255D4F">
            <w:pPr>
              <w:spacing w:line="240" w:lineRule="auto"/>
              <w:rPr>
                <w:rFonts w:ascii="Arial" w:hAnsi="Arial" w:cs="Arial"/>
                <w:sz w:val="21"/>
                <w:szCs w:val="21"/>
              </w:rPr>
            </w:pPr>
            <w:r>
              <w:rPr>
                <w:rFonts w:ascii="Arial" w:hAnsi="Arial" w:cs="Arial"/>
                <w:sz w:val="21"/>
                <w:szCs w:val="21"/>
              </w:rPr>
              <w:t>Partner with the product team on the pricing and profitability of products and advise the product committee on the profitability of the overall portfolio.</w:t>
            </w:r>
          </w:p>
        </w:tc>
      </w:tr>
      <w:tr w:rsidR="00AC67B5" w:rsidRPr="0037773A" w14:paraId="13F3BBDC" w14:textId="77777777" w:rsidTr="00A06DA7">
        <w:trPr>
          <w:trHeight w:val="410"/>
        </w:trPr>
        <w:tc>
          <w:tcPr>
            <w:tcW w:w="2410" w:type="dxa"/>
            <w:gridSpan w:val="2"/>
            <w:vMerge/>
            <w:tcBorders>
              <w:left w:val="single" w:sz="4" w:space="0" w:color="auto"/>
              <w:right w:val="single" w:sz="4" w:space="0" w:color="auto"/>
            </w:tcBorders>
            <w:shd w:val="clear" w:color="auto" w:fill="auto"/>
            <w:vAlign w:val="center"/>
          </w:tcPr>
          <w:p w14:paraId="2FFC1E5B" w14:textId="77777777" w:rsidR="00AC67B5" w:rsidRPr="003F1D7A" w:rsidRDefault="00AC67B5" w:rsidP="00255D4F">
            <w:pPr>
              <w:pStyle w:val="ListParagraph"/>
              <w:ind w:left="0"/>
              <w:rPr>
                <w:rFonts w:ascii="Arial" w:hAnsi="Arial" w:cs="Arial"/>
                <w:b/>
                <w:color w:val="6D6E67"/>
                <w:sz w:val="21"/>
                <w:szCs w:val="21"/>
              </w:rPr>
            </w:pPr>
          </w:p>
        </w:tc>
        <w:tc>
          <w:tcPr>
            <w:tcW w:w="12333" w:type="dxa"/>
            <w:gridSpan w:val="3"/>
          </w:tcPr>
          <w:p w14:paraId="7625672A" w14:textId="16C6CD55" w:rsidR="00AC67B5" w:rsidRDefault="00AC67B5" w:rsidP="00255D4F">
            <w:pPr>
              <w:spacing w:line="240" w:lineRule="auto"/>
              <w:rPr>
                <w:rFonts w:ascii="Arial" w:hAnsi="Arial" w:cs="Arial"/>
                <w:sz w:val="21"/>
                <w:szCs w:val="21"/>
              </w:rPr>
            </w:pPr>
            <w:r>
              <w:rPr>
                <w:rFonts w:ascii="Arial" w:hAnsi="Arial" w:cs="Arial"/>
                <w:sz w:val="21"/>
                <w:szCs w:val="21"/>
              </w:rPr>
              <w:t>Preparation of the Society’s Budget, Corporate plan and quarterly forecasts.</w:t>
            </w:r>
          </w:p>
        </w:tc>
      </w:tr>
      <w:tr w:rsidR="00AC67B5" w:rsidRPr="0037773A" w14:paraId="00C081F8" w14:textId="77777777" w:rsidTr="00A06DA7">
        <w:trPr>
          <w:trHeight w:val="410"/>
        </w:trPr>
        <w:tc>
          <w:tcPr>
            <w:tcW w:w="2410" w:type="dxa"/>
            <w:gridSpan w:val="2"/>
            <w:vMerge/>
            <w:tcBorders>
              <w:left w:val="single" w:sz="4" w:space="0" w:color="auto"/>
              <w:right w:val="single" w:sz="4" w:space="0" w:color="auto"/>
            </w:tcBorders>
            <w:shd w:val="clear" w:color="auto" w:fill="auto"/>
            <w:vAlign w:val="center"/>
          </w:tcPr>
          <w:p w14:paraId="75794154" w14:textId="77777777" w:rsidR="00AC67B5" w:rsidRPr="003F1D7A" w:rsidRDefault="00AC67B5" w:rsidP="00255D4F">
            <w:pPr>
              <w:pStyle w:val="ListParagraph"/>
              <w:ind w:left="0"/>
              <w:rPr>
                <w:rFonts w:ascii="Arial" w:hAnsi="Arial" w:cs="Arial"/>
                <w:b/>
                <w:color w:val="6D6E67"/>
                <w:sz w:val="21"/>
                <w:szCs w:val="21"/>
              </w:rPr>
            </w:pPr>
          </w:p>
        </w:tc>
        <w:tc>
          <w:tcPr>
            <w:tcW w:w="12333" w:type="dxa"/>
            <w:gridSpan w:val="3"/>
          </w:tcPr>
          <w:p w14:paraId="47CC3956" w14:textId="526B769B" w:rsidR="00AC67B5" w:rsidRDefault="00AC67B5" w:rsidP="00255D4F">
            <w:pPr>
              <w:spacing w:line="240" w:lineRule="auto"/>
              <w:rPr>
                <w:rFonts w:ascii="Arial" w:hAnsi="Arial" w:cs="Arial"/>
                <w:sz w:val="21"/>
                <w:szCs w:val="21"/>
              </w:rPr>
            </w:pPr>
            <w:r>
              <w:rPr>
                <w:rFonts w:ascii="Arial" w:hAnsi="Arial" w:cs="Arial"/>
                <w:sz w:val="21"/>
                <w:szCs w:val="21"/>
              </w:rPr>
              <w:t>Ensure senior management receive the information they need to make commercial decisions and run the business.</w:t>
            </w:r>
          </w:p>
        </w:tc>
      </w:tr>
      <w:tr w:rsidR="00AC67B5" w:rsidRPr="0037773A" w14:paraId="0EC432CA" w14:textId="77777777" w:rsidTr="00A06DA7">
        <w:trPr>
          <w:trHeight w:val="410"/>
        </w:trPr>
        <w:tc>
          <w:tcPr>
            <w:tcW w:w="2410" w:type="dxa"/>
            <w:gridSpan w:val="2"/>
            <w:vMerge/>
            <w:tcBorders>
              <w:left w:val="single" w:sz="4" w:space="0" w:color="auto"/>
              <w:right w:val="single" w:sz="4" w:space="0" w:color="auto"/>
            </w:tcBorders>
            <w:shd w:val="clear" w:color="auto" w:fill="auto"/>
            <w:vAlign w:val="center"/>
          </w:tcPr>
          <w:p w14:paraId="1253D839" w14:textId="77777777" w:rsidR="00AC67B5" w:rsidRPr="003F1D7A" w:rsidRDefault="00AC67B5" w:rsidP="00255D4F">
            <w:pPr>
              <w:pStyle w:val="ListParagraph"/>
              <w:ind w:left="0"/>
              <w:rPr>
                <w:rFonts w:ascii="Arial" w:hAnsi="Arial" w:cs="Arial"/>
                <w:b/>
                <w:color w:val="6D6E67"/>
                <w:sz w:val="21"/>
                <w:szCs w:val="21"/>
              </w:rPr>
            </w:pPr>
          </w:p>
        </w:tc>
        <w:tc>
          <w:tcPr>
            <w:tcW w:w="12333" w:type="dxa"/>
            <w:gridSpan w:val="3"/>
          </w:tcPr>
          <w:p w14:paraId="359ACD56" w14:textId="693FDFD2" w:rsidR="00AC67B5" w:rsidRPr="00255D4F" w:rsidRDefault="00AC67B5" w:rsidP="00255D4F">
            <w:pPr>
              <w:spacing w:line="240" w:lineRule="auto"/>
              <w:rPr>
                <w:rFonts w:ascii="Arial" w:hAnsi="Arial" w:cs="Arial"/>
                <w:sz w:val="21"/>
                <w:szCs w:val="21"/>
              </w:rPr>
            </w:pPr>
            <w:r>
              <w:rPr>
                <w:rFonts w:ascii="Arial" w:hAnsi="Arial" w:cs="Arial"/>
                <w:sz w:val="21"/>
                <w:szCs w:val="21"/>
              </w:rPr>
              <w:t>Oversee the p</w:t>
            </w:r>
            <w:r w:rsidRPr="00255D4F">
              <w:rPr>
                <w:rFonts w:ascii="Arial" w:hAnsi="Arial" w:cs="Arial"/>
                <w:sz w:val="21"/>
                <w:szCs w:val="21"/>
              </w:rPr>
              <w:t>roduction of the Monthly Finance Board &amp; MALCO</w:t>
            </w:r>
            <w:r>
              <w:rPr>
                <w:rFonts w:ascii="Arial" w:hAnsi="Arial" w:cs="Arial"/>
                <w:sz w:val="21"/>
                <w:szCs w:val="21"/>
              </w:rPr>
              <w:t xml:space="preserve"> (Management Asset and Liability Committee)</w:t>
            </w:r>
            <w:r w:rsidRPr="00255D4F">
              <w:rPr>
                <w:rFonts w:ascii="Arial" w:hAnsi="Arial" w:cs="Arial"/>
                <w:sz w:val="21"/>
                <w:szCs w:val="21"/>
              </w:rPr>
              <w:t xml:space="preserve"> packs</w:t>
            </w:r>
          </w:p>
        </w:tc>
      </w:tr>
      <w:tr w:rsidR="00AC67B5" w:rsidRPr="0037773A" w14:paraId="6873E916" w14:textId="77777777" w:rsidTr="00255D4F">
        <w:trPr>
          <w:trHeight w:val="524"/>
        </w:trPr>
        <w:tc>
          <w:tcPr>
            <w:tcW w:w="2410" w:type="dxa"/>
            <w:gridSpan w:val="2"/>
            <w:vMerge/>
            <w:tcBorders>
              <w:left w:val="single" w:sz="4" w:space="0" w:color="auto"/>
              <w:right w:val="single" w:sz="4" w:space="0" w:color="auto"/>
            </w:tcBorders>
            <w:shd w:val="clear" w:color="auto" w:fill="auto"/>
            <w:vAlign w:val="center"/>
          </w:tcPr>
          <w:p w14:paraId="17DD1AFE" w14:textId="77777777" w:rsidR="00AC67B5" w:rsidRPr="003F1D7A" w:rsidRDefault="00AC67B5" w:rsidP="00255D4F">
            <w:pPr>
              <w:spacing w:after="0" w:line="240" w:lineRule="auto"/>
              <w:rPr>
                <w:rFonts w:ascii="Arial" w:hAnsi="Arial" w:cs="Arial"/>
                <w:b/>
                <w:color w:val="6D6E67"/>
                <w:sz w:val="21"/>
                <w:szCs w:val="21"/>
              </w:rPr>
            </w:pPr>
          </w:p>
        </w:tc>
        <w:tc>
          <w:tcPr>
            <w:tcW w:w="12333" w:type="dxa"/>
            <w:gridSpan w:val="3"/>
          </w:tcPr>
          <w:p w14:paraId="1861512D" w14:textId="527A74E6" w:rsidR="00AC67B5" w:rsidRPr="0014363D" w:rsidRDefault="00AC67B5" w:rsidP="00255D4F">
            <w:pPr>
              <w:spacing w:line="240" w:lineRule="auto"/>
              <w:rPr>
                <w:rFonts w:ascii="Arial" w:hAnsi="Arial" w:cs="Arial"/>
                <w:sz w:val="21"/>
                <w:szCs w:val="21"/>
              </w:rPr>
            </w:pPr>
            <w:r>
              <w:rPr>
                <w:rFonts w:ascii="Arial" w:hAnsi="Arial" w:cs="Arial"/>
                <w:sz w:val="21"/>
                <w:szCs w:val="21"/>
              </w:rPr>
              <w:t>Oversee the production of interest rate risk GAP estimates on a weekly / monthly basis</w:t>
            </w:r>
          </w:p>
        </w:tc>
      </w:tr>
      <w:tr w:rsidR="00AC67B5" w:rsidRPr="0037773A" w14:paraId="36455980" w14:textId="77777777" w:rsidTr="0012632D">
        <w:trPr>
          <w:trHeight w:val="454"/>
        </w:trPr>
        <w:tc>
          <w:tcPr>
            <w:tcW w:w="2410" w:type="dxa"/>
            <w:gridSpan w:val="2"/>
            <w:vMerge/>
            <w:tcBorders>
              <w:left w:val="single" w:sz="4" w:space="0" w:color="auto"/>
              <w:right w:val="single" w:sz="4" w:space="0" w:color="auto"/>
            </w:tcBorders>
            <w:shd w:val="clear" w:color="auto" w:fill="auto"/>
            <w:vAlign w:val="center"/>
          </w:tcPr>
          <w:p w14:paraId="41C1E49B"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466BF290" w14:textId="3EE36DD4" w:rsidR="00AC67B5" w:rsidRPr="00255D4F" w:rsidRDefault="00AC67B5" w:rsidP="003F0325">
            <w:pPr>
              <w:rPr>
                <w:rFonts w:ascii="Arial" w:hAnsi="Arial" w:cs="Arial"/>
                <w:sz w:val="21"/>
                <w:szCs w:val="21"/>
              </w:rPr>
            </w:pPr>
            <w:r>
              <w:rPr>
                <w:rFonts w:ascii="Arial" w:hAnsi="Arial" w:cs="Arial"/>
                <w:sz w:val="21"/>
                <w:szCs w:val="21"/>
              </w:rPr>
              <w:t>Oversee the updating the Basis risk scenarios for inclusion in the MALCO pack</w:t>
            </w:r>
          </w:p>
        </w:tc>
      </w:tr>
      <w:tr w:rsidR="00AC67B5" w:rsidRPr="0037773A" w14:paraId="347DAA9E" w14:textId="77777777" w:rsidTr="0012632D">
        <w:trPr>
          <w:trHeight w:val="454"/>
        </w:trPr>
        <w:tc>
          <w:tcPr>
            <w:tcW w:w="2410" w:type="dxa"/>
            <w:gridSpan w:val="2"/>
            <w:vMerge/>
            <w:tcBorders>
              <w:left w:val="single" w:sz="4" w:space="0" w:color="auto"/>
              <w:right w:val="single" w:sz="4" w:space="0" w:color="auto"/>
            </w:tcBorders>
            <w:shd w:val="clear" w:color="auto" w:fill="auto"/>
            <w:vAlign w:val="center"/>
          </w:tcPr>
          <w:p w14:paraId="0D181C55"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7103A92A" w14:textId="77777777" w:rsidR="00AC67B5" w:rsidRPr="00255D4F" w:rsidRDefault="00AC67B5" w:rsidP="003F0325">
            <w:pPr>
              <w:rPr>
                <w:rFonts w:ascii="Arial" w:hAnsi="Arial" w:cs="Arial"/>
                <w:sz w:val="21"/>
                <w:szCs w:val="21"/>
              </w:rPr>
            </w:pPr>
            <w:r w:rsidRPr="00255D4F">
              <w:rPr>
                <w:rFonts w:ascii="Arial" w:hAnsi="Arial" w:cs="Arial"/>
                <w:sz w:val="21"/>
                <w:szCs w:val="21"/>
              </w:rPr>
              <w:t>Providing forward looking stress testing for Management</w:t>
            </w:r>
          </w:p>
        </w:tc>
      </w:tr>
      <w:tr w:rsidR="00AC67B5" w:rsidRPr="0037773A" w14:paraId="68E09A5E" w14:textId="77777777" w:rsidTr="0012632D">
        <w:trPr>
          <w:trHeight w:val="454"/>
        </w:trPr>
        <w:tc>
          <w:tcPr>
            <w:tcW w:w="2410" w:type="dxa"/>
            <w:gridSpan w:val="2"/>
            <w:vMerge/>
            <w:tcBorders>
              <w:left w:val="single" w:sz="4" w:space="0" w:color="auto"/>
              <w:right w:val="single" w:sz="4" w:space="0" w:color="auto"/>
            </w:tcBorders>
            <w:shd w:val="clear" w:color="auto" w:fill="auto"/>
            <w:vAlign w:val="center"/>
          </w:tcPr>
          <w:p w14:paraId="64FB8A74"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20FB6F11" w14:textId="77777777" w:rsidR="00AC67B5" w:rsidRDefault="00AC67B5" w:rsidP="003F0325">
            <w:pPr>
              <w:rPr>
                <w:rFonts w:ascii="Arial" w:hAnsi="Arial" w:cs="Arial"/>
                <w:sz w:val="21"/>
                <w:szCs w:val="21"/>
              </w:rPr>
            </w:pPr>
            <w:r>
              <w:rPr>
                <w:rFonts w:ascii="Arial" w:hAnsi="Arial" w:cs="Arial"/>
                <w:sz w:val="21"/>
                <w:szCs w:val="21"/>
              </w:rPr>
              <w:t>Updating and maintaining the Society’s 7 year model</w:t>
            </w:r>
          </w:p>
        </w:tc>
      </w:tr>
      <w:tr w:rsidR="00AC67B5" w:rsidRPr="0037773A" w14:paraId="5C7BD5BF" w14:textId="77777777" w:rsidTr="0012632D">
        <w:trPr>
          <w:trHeight w:val="454"/>
        </w:trPr>
        <w:tc>
          <w:tcPr>
            <w:tcW w:w="2410" w:type="dxa"/>
            <w:gridSpan w:val="2"/>
            <w:vMerge/>
            <w:tcBorders>
              <w:left w:val="single" w:sz="4" w:space="0" w:color="auto"/>
              <w:right w:val="single" w:sz="4" w:space="0" w:color="auto"/>
            </w:tcBorders>
            <w:shd w:val="clear" w:color="auto" w:fill="auto"/>
            <w:vAlign w:val="center"/>
          </w:tcPr>
          <w:p w14:paraId="0B8EF506"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065A97BD" w14:textId="35F9226D" w:rsidR="00AC67B5" w:rsidRDefault="00AC67B5" w:rsidP="009C4BDE">
            <w:pPr>
              <w:rPr>
                <w:rFonts w:ascii="Arial" w:hAnsi="Arial" w:cs="Arial"/>
                <w:sz w:val="21"/>
                <w:szCs w:val="21"/>
              </w:rPr>
            </w:pPr>
            <w:r>
              <w:rPr>
                <w:rFonts w:ascii="Arial" w:hAnsi="Arial" w:cs="Arial"/>
                <w:sz w:val="21"/>
                <w:szCs w:val="21"/>
              </w:rPr>
              <w:t>Assisting with the preparation of the Society’s ICAAP, and Recovery Plan workings</w:t>
            </w:r>
          </w:p>
        </w:tc>
      </w:tr>
      <w:tr w:rsidR="00AC67B5" w:rsidRPr="0037773A" w14:paraId="21B55D30" w14:textId="77777777" w:rsidTr="0012632D">
        <w:trPr>
          <w:trHeight w:val="454"/>
        </w:trPr>
        <w:tc>
          <w:tcPr>
            <w:tcW w:w="2410" w:type="dxa"/>
            <w:gridSpan w:val="2"/>
            <w:vMerge/>
            <w:tcBorders>
              <w:left w:val="single" w:sz="4" w:space="0" w:color="auto"/>
              <w:right w:val="single" w:sz="4" w:space="0" w:color="auto"/>
            </w:tcBorders>
            <w:shd w:val="clear" w:color="auto" w:fill="auto"/>
            <w:vAlign w:val="center"/>
          </w:tcPr>
          <w:p w14:paraId="076C5130"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61735CA0" w14:textId="77777777" w:rsidR="00AC67B5" w:rsidRPr="00255D4F" w:rsidRDefault="00AC67B5" w:rsidP="007B5A24">
            <w:pPr>
              <w:rPr>
                <w:rFonts w:ascii="Arial" w:hAnsi="Arial" w:cs="Arial"/>
                <w:sz w:val="21"/>
                <w:szCs w:val="21"/>
              </w:rPr>
            </w:pPr>
            <w:r w:rsidRPr="00255D4F">
              <w:rPr>
                <w:rFonts w:ascii="Arial" w:hAnsi="Arial" w:cs="Arial"/>
                <w:sz w:val="21"/>
                <w:szCs w:val="21"/>
              </w:rPr>
              <w:t>Act as a point of contact for financial queries from the other Society departments</w:t>
            </w:r>
            <w:r>
              <w:rPr>
                <w:rFonts w:ascii="Arial" w:hAnsi="Arial" w:cs="Arial"/>
                <w:sz w:val="21"/>
                <w:szCs w:val="21"/>
              </w:rPr>
              <w:t>,</w:t>
            </w:r>
            <w:r w:rsidRPr="00255D4F">
              <w:rPr>
                <w:rFonts w:ascii="Arial" w:hAnsi="Arial" w:cs="Arial"/>
                <w:sz w:val="21"/>
                <w:szCs w:val="21"/>
              </w:rPr>
              <w:t xml:space="preserve"> </w:t>
            </w:r>
            <w:r>
              <w:rPr>
                <w:rFonts w:ascii="Arial" w:hAnsi="Arial" w:cs="Arial"/>
                <w:sz w:val="21"/>
                <w:szCs w:val="21"/>
              </w:rPr>
              <w:t>escalating</w:t>
            </w:r>
            <w:r w:rsidRPr="00255D4F">
              <w:rPr>
                <w:rFonts w:ascii="Arial" w:hAnsi="Arial" w:cs="Arial"/>
                <w:sz w:val="21"/>
                <w:szCs w:val="21"/>
              </w:rPr>
              <w:t xml:space="preserve"> to the </w:t>
            </w:r>
            <w:r>
              <w:rPr>
                <w:rFonts w:ascii="Arial" w:hAnsi="Arial" w:cs="Arial"/>
                <w:sz w:val="21"/>
                <w:szCs w:val="21"/>
              </w:rPr>
              <w:t>Financial Controller</w:t>
            </w:r>
            <w:r w:rsidRPr="00255D4F">
              <w:rPr>
                <w:rFonts w:ascii="Arial" w:hAnsi="Arial" w:cs="Arial"/>
                <w:sz w:val="21"/>
                <w:szCs w:val="21"/>
              </w:rPr>
              <w:t xml:space="preserve"> or Finance Director</w:t>
            </w:r>
            <w:r>
              <w:rPr>
                <w:rFonts w:ascii="Arial" w:hAnsi="Arial" w:cs="Arial"/>
                <w:sz w:val="21"/>
                <w:szCs w:val="21"/>
              </w:rPr>
              <w:t xml:space="preserve"> if needed</w:t>
            </w:r>
            <w:r w:rsidRPr="00255D4F">
              <w:rPr>
                <w:rFonts w:ascii="Arial" w:hAnsi="Arial" w:cs="Arial"/>
                <w:sz w:val="21"/>
                <w:szCs w:val="21"/>
              </w:rPr>
              <w:t>.</w:t>
            </w:r>
          </w:p>
        </w:tc>
      </w:tr>
      <w:tr w:rsidR="00AC67B5" w:rsidRPr="0037773A" w14:paraId="6B87A280" w14:textId="77777777" w:rsidTr="00E71C3E">
        <w:trPr>
          <w:trHeight w:val="454"/>
        </w:trPr>
        <w:tc>
          <w:tcPr>
            <w:tcW w:w="2410" w:type="dxa"/>
            <w:gridSpan w:val="2"/>
            <w:vMerge/>
            <w:tcBorders>
              <w:left w:val="single" w:sz="4" w:space="0" w:color="auto"/>
              <w:right w:val="single" w:sz="4" w:space="0" w:color="auto"/>
            </w:tcBorders>
            <w:shd w:val="clear" w:color="auto" w:fill="auto"/>
            <w:vAlign w:val="center"/>
          </w:tcPr>
          <w:p w14:paraId="45C4C5F7"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28EB722B" w14:textId="77777777" w:rsidR="00AC67B5" w:rsidRPr="00255D4F" w:rsidRDefault="00AC67B5" w:rsidP="003F0325">
            <w:pPr>
              <w:rPr>
                <w:rFonts w:ascii="Arial" w:hAnsi="Arial" w:cs="Arial"/>
                <w:sz w:val="21"/>
                <w:szCs w:val="21"/>
              </w:rPr>
            </w:pPr>
            <w:r w:rsidRPr="00255D4F">
              <w:rPr>
                <w:rFonts w:ascii="Arial" w:hAnsi="Arial" w:cs="Arial"/>
                <w:sz w:val="21"/>
                <w:szCs w:val="21"/>
              </w:rPr>
              <w:t>Providing Commercial Analysis for the Society’s Senior Management as requested</w:t>
            </w:r>
          </w:p>
        </w:tc>
      </w:tr>
      <w:tr w:rsidR="00AC67B5" w:rsidRPr="0037773A" w14:paraId="4B71937A" w14:textId="77777777" w:rsidTr="00991F70">
        <w:trPr>
          <w:trHeight w:val="454"/>
        </w:trPr>
        <w:tc>
          <w:tcPr>
            <w:tcW w:w="2410" w:type="dxa"/>
            <w:gridSpan w:val="2"/>
            <w:vMerge/>
            <w:tcBorders>
              <w:left w:val="single" w:sz="4" w:space="0" w:color="auto"/>
              <w:bottom w:val="single" w:sz="4" w:space="0" w:color="auto"/>
              <w:right w:val="single" w:sz="4" w:space="0" w:color="auto"/>
            </w:tcBorders>
            <w:shd w:val="clear" w:color="auto" w:fill="auto"/>
            <w:vAlign w:val="center"/>
          </w:tcPr>
          <w:p w14:paraId="4D720242"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Pr>
          <w:p w14:paraId="29CD7E43" w14:textId="77777777" w:rsidR="00AC67B5" w:rsidRPr="00255D4F" w:rsidRDefault="00AC67B5" w:rsidP="003F0325">
            <w:pPr>
              <w:rPr>
                <w:rFonts w:ascii="Arial" w:hAnsi="Arial" w:cs="Arial"/>
                <w:sz w:val="21"/>
                <w:szCs w:val="21"/>
              </w:rPr>
            </w:pPr>
            <w:r w:rsidRPr="00255D4F">
              <w:rPr>
                <w:rFonts w:ascii="Arial" w:hAnsi="Arial" w:cs="Arial"/>
                <w:sz w:val="21"/>
                <w:szCs w:val="21"/>
              </w:rPr>
              <w:t xml:space="preserve">Provide ad hoc assistance to the </w:t>
            </w:r>
            <w:r>
              <w:rPr>
                <w:rFonts w:ascii="Arial" w:hAnsi="Arial" w:cs="Arial"/>
                <w:sz w:val="21"/>
                <w:szCs w:val="21"/>
              </w:rPr>
              <w:t>Financial Controller</w:t>
            </w:r>
            <w:r w:rsidRPr="00255D4F">
              <w:rPr>
                <w:rFonts w:ascii="Arial" w:hAnsi="Arial" w:cs="Arial"/>
                <w:sz w:val="21"/>
                <w:szCs w:val="21"/>
              </w:rPr>
              <w:t xml:space="preserve"> and Finance Director as and when required.</w:t>
            </w:r>
          </w:p>
        </w:tc>
      </w:tr>
      <w:tr w:rsidR="003F0325" w:rsidRPr="0037773A" w14:paraId="20F09110" w14:textId="77777777" w:rsidTr="00B10F69">
        <w:trPr>
          <w:trHeight w:val="454"/>
        </w:trPr>
        <w:tc>
          <w:tcPr>
            <w:tcW w:w="2410" w:type="dxa"/>
            <w:gridSpan w:val="2"/>
            <w:vMerge w:val="restart"/>
            <w:tcBorders>
              <w:left w:val="single" w:sz="4" w:space="0" w:color="auto"/>
              <w:right w:val="single" w:sz="4" w:space="0" w:color="auto"/>
            </w:tcBorders>
            <w:shd w:val="clear" w:color="auto" w:fill="auto"/>
            <w:vAlign w:val="center"/>
          </w:tcPr>
          <w:p w14:paraId="5F337F91" w14:textId="77777777" w:rsidR="003F0325" w:rsidRPr="003F1D7A" w:rsidRDefault="003F0325" w:rsidP="003F0325">
            <w:pPr>
              <w:spacing w:after="0" w:line="240" w:lineRule="auto"/>
              <w:rPr>
                <w:rFonts w:ascii="Arial" w:hAnsi="Arial" w:cs="Arial"/>
                <w:b/>
                <w:color w:val="6D6E67"/>
                <w:sz w:val="21"/>
                <w:szCs w:val="21"/>
              </w:rPr>
            </w:pPr>
          </w:p>
        </w:tc>
        <w:tc>
          <w:tcPr>
            <w:tcW w:w="12333" w:type="dxa"/>
            <w:gridSpan w:val="3"/>
          </w:tcPr>
          <w:p w14:paraId="55B1CC1E" w14:textId="7578CA17" w:rsidR="003F0325" w:rsidRPr="0014363D" w:rsidRDefault="00AC67B5" w:rsidP="003F0325">
            <w:pPr>
              <w:rPr>
                <w:rFonts w:ascii="Arial" w:hAnsi="Arial" w:cs="Arial"/>
                <w:color w:val="FF0000"/>
                <w:sz w:val="21"/>
                <w:szCs w:val="21"/>
              </w:rPr>
            </w:pPr>
            <w:r>
              <w:rPr>
                <w:rFonts w:ascii="Arial" w:hAnsi="Arial" w:cs="Arial"/>
                <w:sz w:val="21"/>
                <w:szCs w:val="21"/>
              </w:rPr>
              <w:t>Work with the Assistant Management Accountant to u</w:t>
            </w:r>
            <w:r w:rsidR="003F0325">
              <w:rPr>
                <w:rFonts w:ascii="Arial" w:hAnsi="Arial" w:cs="Arial"/>
                <w:sz w:val="21"/>
                <w:szCs w:val="21"/>
              </w:rPr>
              <w:t>pdat</w:t>
            </w:r>
            <w:r>
              <w:rPr>
                <w:rFonts w:ascii="Arial" w:hAnsi="Arial" w:cs="Arial"/>
                <w:sz w:val="21"/>
                <w:szCs w:val="21"/>
              </w:rPr>
              <w:t>e</w:t>
            </w:r>
            <w:r w:rsidR="003F0325">
              <w:rPr>
                <w:rFonts w:ascii="Arial" w:hAnsi="Arial" w:cs="Arial"/>
                <w:sz w:val="21"/>
                <w:szCs w:val="21"/>
              </w:rPr>
              <w:t xml:space="preserve"> the ALMIS system on a monthly basis in order to generate accurate and timely MI</w:t>
            </w:r>
          </w:p>
        </w:tc>
      </w:tr>
      <w:tr w:rsidR="003F0325" w:rsidRPr="0037773A" w14:paraId="488897F0" w14:textId="77777777" w:rsidTr="00B10F69">
        <w:trPr>
          <w:trHeight w:val="454"/>
        </w:trPr>
        <w:tc>
          <w:tcPr>
            <w:tcW w:w="2410" w:type="dxa"/>
            <w:gridSpan w:val="2"/>
            <w:vMerge/>
            <w:tcBorders>
              <w:left w:val="single" w:sz="4" w:space="0" w:color="auto"/>
              <w:right w:val="single" w:sz="4" w:space="0" w:color="auto"/>
            </w:tcBorders>
            <w:shd w:val="clear" w:color="auto" w:fill="auto"/>
            <w:vAlign w:val="center"/>
          </w:tcPr>
          <w:p w14:paraId="47F9D772" w14:textId="77777777" w:rsidR="003F0325" w:rsidRPr="003F1D7A" w:rsidRDefault="003F0325" w:rsidP="003F0325">
            <w:pPr>
              <w:spacing w:after="0" w:line="240" w:lineRule="auto"/>
              <w:rPr>
                <w:rFonts w:ascii="Arial" w:hAnsi="Arial" w:cs="Arial"/>
                <w:b/>
                <w:color w:val="6D6E67"/>
                <w:sz w:val="21"/>
                <w:szCs w:val="21"/>
              </w:rPr>
            </w:pPr>
          </w:p>
        </w:tc>
        <w:tc>
          <w:tcPr>
            <w:tcW w:w="12333" w:type="dxa"/>
            <w:gridSpan w:val="3"/>
            <w:tcBorders>
              <w:bottom w:val="single" w:sz="4" w:space="0" w:color="auto"/>
            </w:tcBorders>
          </w:tcPr>
          <w:p w14:paraId="56CB18F0" w14:textId="77777777" w:rsidR="003F0325" w:rsidRPr="00255D4F" w:rsidRDefault="003F0325" w:rsidP="003F0325">
            <w:pPr>
              <w:rPr>
                <w:rFonts w:ascii="Arial" w:hAnsi="Arial" w:cs="Arial"/>
                <w:sz w:val="21"/>
                <w:szCs w:val="21"/>
              </w:rPr>
            </w:pPr>
            <w:r w:rsidRPr="00255D4F">
              <w:rPr>
                <w:rFonts w:ascii="Arial" w:hAnsi="Arial" w:cs="Arial"/>
                <w:sz w:val="21"/>
                <w:szCs w:val="21"/>
              </w:rPr>
              <w:t>Assist in the testing and implementation of new systems within the department.</w:t>
            </w:r>
          </w:p>
        </w:tc>
      </w:tr>
      <w:tr w:rsidR="00AC67B5" w:rsidRPr="0037773A" w14:paraId="06BA8B0D" w14:textId="77777777" w:rsidTr="00B10F69">
        <w:trPr>
          <w:trHeight w:val="454"/>
        </w:trPr>
        <w:tc>
          <w:tcPr>
            <w:tcW w:w="2410" w:type="dxa"/>
            <w:gridSpan w:val="2"/>
            <w:tcBorders>
              <w:left w:val="single" w:sz="4" w:space="0" w:color="auto"/>
              <w:right w:val="single" w:sz="4" w:space="0" w:color="auto"/>
            </w:tcBorders>
            <w:shd w:val="clear" w:color="auto" w:fill="auto"/>
            <w:vAlign w:val="center"/>
          </w:tcPr>
          <w:p w14:paraId="3BA7A942" w14:textId="77777777" w:rsidR="00AC67B5" w:rsidRPr="003F1D7A" w:rsidRDefault="00AC67B5" w:rsidP="003F0325">
            <w:pPr>
              <w:spacing w:after="0" w:line="240" w:lineRule="auto"/>
              <w:rPr>
                <w:rFonts w:ascii="Arial" w:hAnsi="Arial" w:cs="Arial"/>
                <w:b/>
                <w:color w:val="6D6E67"/>
                <w:sz w:val="21"/>
                <w:szCs w:val="21"/>
              </w:rPr>
            </w:pPr>
          </w:p>
        </w:tc>
        <w:tc>
          <w:tcPr>
            <w:tcW w:w="12333" w:type="dxa"/>
            <w:gridSpan w:val="3"/>
            <w:tcBorders>
              <w:bottom w:val="single" w:sz="4" w:space="0" w:color="auto"/>
            </w:tcBorders>
          </w:tcPr>
          <w:p w14:paraId="2A151B06" w14:textId="702B121E" w:rsidR="00AC67B5" w:rsidRPr="00255D4F" w:rsidRDefault="00AC67B5" w:rsidP="003F0325">
            <w:pPr>
              <w:rPr>
                <w:rFonts w:ascii="Arial" w:hAnsi="Arial" w:cs="Arial"/>
                <w:sz w:val="21"/>
                <w:szCs w:val="21"/>
              </w:rPr>
            </w:pPr>
            <w:r>
              <w:rPr>
                <w:rFonts w:ascii="Arial" w:hAnsi="Arial" w:cs="Arial"/>
                <w:sz w:val="21"/>
                <w:szCs w:val="21"/>
              </w:rPr>
              <w:t>Proactively identify and execute process improvements to drive efficiency within the BAU processes that support reporting, forecasting and commercial decision making.</w:t>
            </w:r>
          </w:p>
        </w:tc>
      </w:tr>
      <w:tr w:rsidR="003F0325" w:rsidRPr="0037773A" w14:paraId="40FCB916" w14:textId="77777777" w:rsidTr="007561DE">
        <w:trPr>
          <w:trHeight w:val="454"/>
        </w:trPr>
        <w:tc>
          <w:tcPr>
            <w:tcW w:w="2410" w:type="dxa"/>
            <w:gridSpan w:val="2"/>
            <w:tcBorders>
              <w:left w:val="single" w:sz="4" w:space="0" w:color="auto"/>
              <w:bottom w:val="single" w:sz="4" w:space="0" w:color="auto"/>
              <w:right w:val="single" w:sz="4" w:space="0" w:color="auto"/>
            </w:tcBorders>
            <w:shd w:val="clear" w:color="auto" w:fill="auto"/>
            <w:vAlign w:val="center"/>
          </w:tcPr>
          <w:p w14:paraId="3B39A97B" w14:textId="77777777" w:rsidR="003F0325" w:rsidRPr="003F1D7A" w:rsidRDefault="003F0325" w:rsidP="003F0325">
            <w:pPr>
              <w:spacing w:after="0" w:line="240" w:lineRule="auto"/>
              <w:rPr>
                <w:rFonts w:ascii="Arial" w:hAnsi="Arial" w:cs="Arial"/>
                <w:b/>
                <w:color w:val="6D6E67"/>
                <w:sz w:val="21"/>
                <w:szCs w:val="21"/>
              </w:rPr>
            </w:pPr>
            <w:r>
              <w:rPr>
                <w:rFonts w:ascii="Arial" w:hAnsi="Arial" w:cs="Arial"/>
                <w:b/>
                <w:color w:val="6D6E67"/>
                <w:sz w:val="21"/>
                <w:szCs w:val="21"/>
              </w:rPr>
              <w:t xml:space="preserve">SUPERVISION: </w:t>
            </w:r>
          </w:p>
        </w:tc>
        <w:tc>
          <w:tcPr>
            <w:tcW w:w="12333" w:type="dxa"/>
            <w:gridSpan w:val="3"/>
          </w:tcPr>
          <w:p w14:paraId="2E279E9D" w14:textId="7F736A1B" w:rsidR="003F0325" w:rsidRPr="00255D4F" w:rsidRDefault="003F0325" w:rsidP="003F0325">
            <w:pPr>
              <w:rPr>
                <w:rFonts w:ascii="Arial" w:hAnsi="Arial" w:cs="Arial"/>
                <w:sz w:val="21"/>
                <w:szCs w:val="21"/>
              </w:rPr>
            </w:pPr>
            <w:r>
              <w:rPr>
                <w:rFonts w:ascii="Arial" w:hAnsi="Arial" w:cs="Arial"/>
                <w:sz w:val="21"/>
                <w:szCs w:val="21"/>
              </w:rPr>
              <w:t>Work with</w:t>
            </w:r>
            <w:r w:rsidRPr="00255D4F">
              <w:rPr>
                <w:rFonts w:ascii="Arial" w:hAnsi="Arial" w:cs="Arial"/>
                <w:sz w:val="21"/>
                <w:szCs w:val="21"/>
              </w:rPr>
              <w:t xml:space="preserve"> the Assistant Management Accountant in the </w:t>
            </w:r>
            <w:r w:rsidR="00AC67B5">
              <w:rPr>
                <w:rFonts w:ascii="Arial" w:hAnsi="Arial" w:cs="Arial"/>
                <w:sz w:val="21"/>
                <w:szCs w:val="21"/>
              </w:rPr>
              <w:t xml:space="preserve">delivery of commercial support to the Society including the provision of MI. </w:t>
            </w:r>
          </w:p>
        </w:tc>
      </w:tr>
      <w:tr w:rsidR="003F0325" w:rsidRPr="0037773A" w14:paraId="79A3F6DD" w14:textId="77777777" w:rsidTr="00533729">
        <w:trPr>
          <w:trHeight w:val="416"/>
        </w:trPr>
        <w:tc>
          <w:tcPr>
            <w:tcW w:w="14743" w:type="dxa"/>
            <w:gridSpan w:val="5"/>
            <w:tcBorders>
              <w:top w:val="single" w:sz="4" w:space="0" w:color="auto"/>
              <w:left w:val="single" w:sz="4" w:space="0" w:color="auto"/>
              <w:bottom w:val="single" w:sz="4" w:space="0" w:color="auto"/>
            </w:tcBorders>
            <w:shd w:val="clear" w:color="auto" w:fill="6D6E67"/>
            <w:vAlign w:val="center"/>
          </w:tcPr>
          <w:p w14:paraId="3A5568D8" w14:textId="77777777" w:rsidR="003F0325" w:rsidRPr="00CB3454" w:rsidRDefault="003F0325" w:rsidP="003F0325">
            <w:pPr>
              <w:spacing w:after="0" w:line="240" w:lineRule="auto"/>
              <w:rPr>
                <w:rFonts w:ascii="Arial" w:hAnsi="Arial" w:cs="Arial"/>
                <w:color w:val="FFFFFF" w:themeColor="background1"/>
                <w:sz w:val="21"/>
                <w:szCs w:val="21"/>
              </w:rPr>
            </w:pPr>
            <w:r w:rsidRPr="00CB3454">
              <w:rPr>
                <w:rFonts w:ascii="Arial" w:hAnsi="Arial" w:cs="Arial"/>
                <w:b/>
                <w:color w:val="FFFFFF" w:themeColor="background1"/>
                <w:sz w:val="21"/>
                <w:szCs w:val="21"/>
              </w:rPr>
              <w:t>GENERAL DUTIES:</w:t>
            </w:r>
          </w:p>
        </w:tc>
      </w:tr>
      <w:tr w:rsidR="003F0325" w:rsidRPr="0037773A" w14:paraId="6B1BFFAD" w14:textId="77777777" w:rsidTr="00255D4F">
        <w:trPr>
          <w:trHeight w:val="659"/>
        </w:trPr>
        <w:tc>
          <w:tcPr>
            <w:tcW w:w="14743" w:type="dxa"/>
            <w:gridSpan w:val="5"/>
            <w:tcBorders>
              <w:top w:val="single" w:sz="4" w:space="0" w:color="auto"/>
              <w:left w:val="single" w:sz="4" w:space="0" w:color="auto"/>
              <w:bottom w:val="single" w:sz="4" w:space="0" w:color="auto"/>
            </w:tcBorders>
            <w:shd w:val="clear" w:color="auto" w:fill="auto"/>
          </w:tcPr>
          <w:p w14:paraId="224278AB" w14:textId="77777777" w:rsidR="003F0325" w:rsidRPr="00CB3454" w:rsidRDefault="003F0325" w:rsidP="003F0325">
            <w:pPr>
              <w:pStyle w:val="NoSpacing"/>
              <w:numPr>
                <w:ilvl w:val="0"/>
                <w:numId w:val="23"/>
              </w:numPr>
              <w:spacing w:before="240"/>
              <w:rPr>
                <w:rFonts w:ascii="Arial" w:hAnsi="Arial" w:cs="Arial"/>
                <w:sz w:val="21"/>
                <w:szCs w:val="21"/>
              </w:rPr>
            </w:pPr>
            <w:r w:rsidRPr="00CB3454">
              <w:rPr>
                <w:rFonts w:ascii="Arial" w:hAnsi="Arial" w:cs="Arial"/>
                <w:sz w:val="21"/>
                <w:szCs w:val="21"/>
              </w:rPr>
              <w:t>Carry out all duties as detailed and in accordance with documented policies and procedures</w:t>
            </w:r>
          </w:p>
        </w:tc>
      </w:tr>
      <w:tr w:rsidR="003F0325" w:rsidRPr="0037773A" w14:paraId="418E57DA" w14:textId="77777777" w:rsidTr="00590982">
        <w:trPr>
          <w:trHeight w:val="408"/>
        </w:trPr>
        <w:tc>
          <w:tcPr>
            <w:tcW w:w="14743" w:type="dxa"/>
            <w:gridSpan w:val="5"/>
            <w:tcBorders>
              <w:top w:val="single" w:sz="4" w:space="0" w:color="auto"/>
              <w:left w:val="single" w:sz="4" w:space="0" w:color="auto"/>
              <w:bottom w:val="single" w:sz="4" w:space="0" w:color="auto"/>
            </w:tcBorders>
            <w:shd w:val="clear" w:color="auto" w:fill="auto"/>
          </w:tcPr>
          <w:p w14:paraId="2C2C7B99" w14:textId="77777777" w:rsidR="003F0325" w:rsidRPr="00CB3454" w:rsidRDefault="003F0325" w:rsidP="003F0325">
            <w:pPr>
              <w:numPr>
                <w:ilvl w:val="0"/>
                <w:numId w:val="22"/>
              </w:numPr>
              <w:spacing w:after="0" w:line="240" w:lineRule="auto"/>
              <w:rPr>
                <w:rFonts w:ascii="Arial" w:hAnsi="Arial" w:cs="Arial"/>
                <w:sz w:val="21"/>
                <w:szCs w:val="21"/>
              </w:rPr>
            </w:pPr>
            <w:r w:rsidRPr="00CB3454">
              <w:rPr>
                <w:rFonts w:ascii="Arial" w:hAnsi="Arial" w:cs="Arial"/>
                <w:sz w:val="21"/>
                <w:szCs w:val="21"/>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3F0325" w:rsidRPr="0037773A" w14:paraId="32788048" w14:textId="77777777" w:rsidTr="00590982">
        <w:trPr>
          <w:trHeight w:val="441"/>
        </w:trPr>
        <w:tc>
          <w:tcPr>
            <w:tcW w:w="14743" w:type="dxa"/>
            <w:gridSpan w:val="5"/>
            <w:tcBorders>
              <w:top w:val="single" w:sz="4" w:space="0" w:color="auto"/>
              <w:left w:val="single" w:sz="4" w:space="0" w:color="auto"/>
              <w:bottom w:val="single" w:sz="4" w:space="0" w:color="auto"/>
            </w:tcBorders>
            <w:shd w:val="clear" w:color="auto" w:fill="auto"/>
          </w:tcPr>
          <w:p w14:paraId="0CCD13AD" w14:textId="77777777" w:rsidR="003F0325" w:rsidRPr="00CB3454" w:rsidRDefault="003F0325" w:rsidP="003F0325">
            <w:pPr>
              <w:pStyle w:val="ListParagraph"/>
              <w:numPr>
                <w:ilvl w:val="0"/>
                <w:numId w:val="22"/>
              </w:numPr>
              <w:rPr>
                <w:rFonts w:ascii="Arial" w:hAnsi="Arial" w:cs="Arial"/>
                <w:sz w:val="21"/>
                <w:szCs w:val="21"/>
              </w:rPr>
            </w:pPr>
            <w:r w:rsidRPr="00CB3454">
              <w:rPr>
                <w:rFonts w:ascii="Arial" w:hAnsi="Arial" w:cs="Arial"/>
                <w:sz w:val="21"/>
                <w:szCs w:val="21"/>
              </w:rPr>
              <w:t>Prepare and collate management information in accordance with laid down procedures and standards</w:t>
            </w:r>
            <w:r w:rsidR="007B5A24">
              <w:rPr>
                <w:rFonts w:ascii="Arial" w:hAnsi="Arial" w:cs="Arial"/>
                <w:sz w:val="21"/>
                <w:szCs w:val="21"/>
              </w:rPr>
              <w:t>, and ensure those procedures are kept up to date.</w:t>
            </w:r>
          </w:p>
        </w:tc>
      </w:tr>
      <w:tr w:rsidR="003F0325" w:rsidRPr="0037773A" w14:paraId="0A713253"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3DE18FB" w14:textId="77777777" w:rsidR="003F0325" w:rsidRPr="00CB3454" w:rsidRDefault="003F0325" w:rsidP="003F0325">
            <w:pPr>
              <w:pStyle w:val="ListParagraph"/>
              <w:numPr>
                <w:ilvl w:val="0"/>
                <w:numId w:val="22"/>
              </w:numPr>
              <w:rPr>
                <w:rFonts w:ascii="Arial" w:hAnsi="Arial" w:cs="Arial"/>
                <w:sz w:val="21"/>
                <w:szCs w:val="21"/>
              </w:rPr>
            </w:pPr>
            <w:r w:rsidRPr="00CB3454">
              <w:rPr>
                <w:rFonts w:ascii="Arial" w:hAnsi="Arial" w:cs="Arial"/>
                <w:sz w:val="21"/>
                <w:szCs w:val="21"/>
              </w:rPr>
              <w:t>Ensure all targets/objectives as laid down are achieved.</w:t>
            </w:r>
          </w:p>
        </w:tc>
      </w:tr>
      <w:tr w:rsidR="003F0325" w:rsidRPr="0037773A" w14:paraId="3FFE19C6"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33A4452A" w14:textId="77777777" w:rsidR="003F0325" w:rsidRPr="00CB3454" w:rsidRDefault="003F0325" w:rsidP="003F0325">
            <w:pPr>
              <w:pStyle w:val="ListParagraph"/>
              <w:numPr>
                <w:ilvl w:val="0"/>
                <w:numId w:val="22"/>
              </w:numPr>
              <w:rPr>
                <w:rFonts w:ascii="Arial" w:hAnsi="Arial" w:cs="Arial"/>
                <w:sz w:val="21"/>
                <w:szCs w:val="21"/>
              </w:rPr>
            </w:pPr>
            <w:r w:rsidRPr="00CB3454">
              <w:rPr>
                <w:rFonts w:ascii="Arial" w:hAnsi="Arial" w:cs="Arial"/>
                <w:sz w:val="21"/>
                <w:szCs w:val="21"/>
              </w:rPr>
              <w:t>Promote the interests of and ensure adherence to the policies of the Society.</w:t>
            </w:r>
          </w:p>
        </w:tc>
      </w:tr>
      <w:tr w:rsidR="003F0325" w:rsidRPr="0037773A" w14:paraId="480C20D5" w14:textId="77777777" w:rsidTr="00F12A74">
        <w:trPr>
          <w:trHeight w:val="552"/>
        </w:trPr>
        <w:tc>
          <w:tcPr>
            <w:tcW w:w="14743" w:type="dxa"/>
            <w:gridSpan w:val="5"/>
            <w:tcBorders>
              <w:top w:val="single" w:sz="8" w:space="0" w:color="auto"/>
              <w:left w:val="single" w:sz="8" w:space="0" w:color="auto"/>
              <w:bottom w:val="single" w:sz="8" w:space="0" w:color="auto"/>
              <w:right w:val="single" w:sz="8" w:space="0" w:color="auto"/>
            </w:tcBorders>
            <w:vAlign w:val="center"/>
          </w:tcPr>
          <w:p w14:paraId="122F9FA4" w14:textId="77777777" w:rsidR="003F0325" w:rsidRPr="00A05D7A" w:rsidRDefault="003F0325" w:rsidP="003F0325">
            <w:pPr>
              <w:pStyle w:val="ListParagraph"/>
              <w:numPr>
                <w:ilvl w:val="0"/>
                <w:numId w:val="25"/>
              </w:numPr>
              <w:rPr>
                <w:rFonts w:ascii="Arial" w:hAnsi="Arial" w:cs="Arial"/>
                <w:lang w:val="en-US" w:eastAsia="en-US"/>
              </w:rPr>
            </w:pPr>
            <w:r w:rsidRPr="00A05D7A">
              <w:rPr>
                <w:rFonts w:ascii="Arial" w:hAnsi="Arial" w:cs="Arial"/>
                <w:lang w:val="en-US" w:eastAsia="en-US"/>
              </w:rPr>
              <w:t>To carry out all duties taking into account the FCA’s Conduct Risk requirements and principles of Treating Customers Fairly.</w:t>
            </w:r>
          </w:p>
        </w:tc>
      </w:tr>
      <w:tr w:rsidR="007B5A24" w:rsidRPr="0037773A" w14:paraId="04C486A2" w14:textId="77777777" w:rsidTr="00F12A74">
        <w:trPr>
          <w:trHeight w:val="552"/>
        </w:trPr>
        <w:tc>
          <w:tcPr>
            <w:tcW w:w="14743" w:type="dxa"/>
            <w:gridSpan w:val="5"/>
            <w:tcBorders>
              <w:top w:val="single" w:sz="8" w:space="0" w:color="auto"/>
              <w:left w:val="single" w:sz="8" w:space="0" w:color="auto"/>
              <w:bottom w:val="single" w:sz="8" w:space="0" w:color="auto"/>
              <w:right w:val="single" w:sz="8" w:space="0" w:color="auto"/>
            </w:tcBorders>
            <w:vAlign w:val="center"/>
          </w:tcPr>
          <w:p w14:paraId="14546572" w14:textId="77777777" w:rsidR="007B5A24" w:rsidRPr="00A05D7A" w:rsidRDefault="007B5A24" w:rsidP="007B5A24">
            <w:pPr>
              <w:pStyle w:val="ListParagraph"/>
              <w:numPr>
                <w:ilvl w:val="0"/>
                <w:numId w:val="25"/>
              </w:numPr>
              <w:rPr>
                <w:rFonts w:ascii="Arial" w:hAnsi="Arial" w:cs="Arial"/>
                <w:lang w:val="en-US" w:eastAsia="en-US"/>
              </w:rPr>
            </w:pPr>
            <w:r>
              <w:rPr>
                <w:rFonts w:ascii="Arial" w:hAnsi="Arial" w:cs="Arial"/>
                <w:lang w:val="en-US" w:eastAsia="en-US"/>
              </w:rPr>
              <w:t>To work with other colleagues in the Society to bring about strong financial performance for the organisation.</w:t>
            </w:r>
          </w:p>
        </w:tc>
      </w:tr>
      <w:tr w:rsidR="003F0325" w:rsidRPr="0037773A" w14:paraId="41F3E64D" w14:textId="77777777" w:rsidTr="00F12A74">
        <w:trPr>
          <w:trHeight w:val="552"/>
        </w:trPr>
        <w:tc>
          <w:tcPr>
            <w:tcW w:w="14743" w:type="dxa"/>
            <w:gridSpan w:val="5"/>
            <w:tcBorders>
              <w:top w:val="nil"/>
              <w:left w:val="single" w:sz="8" w:space="0" w:color="auto"/>
              <w:bottom w:val="single" w:sz="8" w:space="0" w:color="auto"/>
              <w:right w:val="single" w:sz="8" w:space="0" w:color="auto"/>
            </w:tcBorders>
            <w:vAlign w:val="center"/>
          </w:tcPr>
          <w:p w14:paraId="026D9B85" w14:textId="77777777" w:rsidR="003F0325" w:rsidRPr="00A05D7A" w:rsidRDefault="003F0325" w:rsidP="003F0325">
            <w:pPr>
              <w:pStyle w:val="ListParagraph"/>
              <w:numPr>
                <w:ilvl w:val="0"/>
                <w:numId w:val="25"/>
              </w:numPr>
              <w:rPr>
                <w:rFonts w:ascii="Arial" w:hAnsi="Arial" w:cs="Arial"/>
                <w:lang w:val="en-US" w:eastAsia="en-US"/>
              </w:rPr>
            </w:pPr>
            <w:r w:rsidRPr="00A05D7A">
              <w:rPr>
                <w:rFonts w:ascii="Arial" w:hAnsi="Arial" w:cs="Arial"/>
                <w:lang w:val="en-US" w:eastAsia="en-US"/>
              </w:rPr>
              <w:t>To carry out all duties in compliance with the FCA’s Conduct Rules as applicable to the role (as detailed in the Code of Conduct Sourcebook (COCON).</w:t>
            </w:r>
          </w:p>
        </w:tc>
      </w:tr>
      <w:tr w:rsidR="003F0325" w:rsidRPr="0037773A" w14:paraId="514AACBA" w14:textId="77777777" w:rsidTr="00B84421">
        <w:trPr>
          <w:trHeight w:val="552"/>
        </w:trPr>
        <w:tc>
          <w:tcPr>
            <w:tcW w:w="14743" w:type="dxa"/>
            <w:gridSpan w:val="5"/>
            <w:tcBorders>
              <w:top w:val="single" w:sz="4" w:space="0" w:color="auto"/>
              <w:left w:val="single" w:sz="4" w:space="0" w:color="auto"/>
              <w:bottom w:val="single" w:sz="4" w:space="0" w:color="auto"/>
            </w:tcBorders>
            <w:shd w:val="clear" w:color="auto" w:fill="auto"/>
            <w:vAlign w:val="center"/>
          </w:tcPr>
          <w:p w14:paraId="44D6FF87" w14:textId="77777777" w:rsidR="003F0325" w:rsidRPr="00A05D7A" w:rsidRDefault="003F0325" w:rsidP="003F0325">
            <w:pPr>
              <w:numPr>
                <w:ilvl w:val="0"/>
                <w:numId w:val="22"/>
              </w:numPr>
              <w:spacing w:after="0" w:line="240" w:lineRule="auto"/>
              <w:ind w:left="360"/>
              <w:rPr>
                <w:rFonts w:ascii="Arial" w:hAnsi="Arial" w:cs="Arial"/>
              </w:rPr>
            </w:pPr>
            <w:r w:rsidRPr="00A05D7A">
              <w:rPr>
                <w:rFonts w:ascii="Arial" w:hAnsi="Arial" w:cs="Arial"/>
              </w:rPr>
              <w:lastRenderedPageBreak/>
              <w:t>To ensure that regulatory requirements in respect of Anti Money Laundering (AML) and Terrorist Financing are complied with, including:</w:t>
            </w:r>
          </w:p>
          <w:p w14:paraId="0715A993" w14:textId="77777777" w:rsidR="003F0325" w:rsidRPr="00A05D7A" w:rsidRDefault="003F0325" w:rsidP="003F0325">
            <w:pPr>
              <w:pStyle w:val="ListParagraph"/>
              <w:numPr>
                <w:ilvl w:val="0"/>
                <w:numId w:val="26"/>
              </w:numPr>
              <w:rPr>
                <w:rFonts w:ascii="Arial" w:hAnsi="Arial" w:cs="Arial"/>
              </w:rPr>
            </w:pPr>
            <w:r w:rsidRPr="00A05D7A">
              <w:rPr>
                <w:rFonts w:ascii="Arial" w:hAnsi="Arial" w:cs="Arial"/>
              </w:rPr>
              <w:t>Understanding the law and personal obligations and responsibilities under it and the potential legal and regulatory penalties for any breach / non-compliance.</w:t>
            </w:r>
          </w:p>
          <w:p w14:paraId="65172379" w14:textId="77777777" w:rsidR="003F0325" w:rsidRPr="00A05D7A" w:rsidRDefault="003F0325" w:rsidP="003F0325">
            <w:pPr>
              <w:pStyle w:val="ListParagraph"/>
              <w:numPr>
                <w:ilvl w:val="0"/>
                <w:numId w:val="26"/>
              </w:numPr>
              <w:rPr>
                <w:rFonts w:ascii="Arial" w:hAnsi="Arial" w:cs="Arial"/>
              </w:rPr>
            </w:pPr>
            <w:r w:rsidRPr="00A05D7A">
              <w:rPr>
                <w:rFonts w:ascii="Arial" w:hAnsi="Arial" w:cs="Arial"/>
              </w:rPr>
              <w:t>Completion of training as required in order to attain and maintain knowledge and continuing competence in AML systems, controls and procedures.</w:t>
            </w:r>
          </w:p>
          <w:p w14:paraId="43B8C634" w14:textId="77777777" w:rsidR="003F0325" w:rsidRPr="00A05D7A" w:rsidRDefault="003F0325" w:rsidP="003F0325">
            <w:pPr>
              <w:pStyle w:val="ListParagraph"/>
              <w:numPr>
                <w:ilvl w:val="0"/>
                <w:numId w:val="26"/>
              </w:numPr>
              <w:rPr>
                <w:rFonts w:ascii="Arial" w:hAnsi="Arial" w:cs="Arial"/>
              </w:rPr>
            </w:pPr>
            <w:r w:rsidRPr="00A05D7A">
              <w:rPr>
                <w:rFonts w:ascii="Arial" w:hAnsi="Arial" w:cs="Arial"/>
              </w:rPr>
              <w:t>Reporting knowledge or suspicion of any money laundering or terrorist financing activity promptly in accordance with procedures.</w:t>
            </w:r>
          </w:p>
          <w:p w14:paraId="22988C4A" w14:textId="77777777" w:rsidR="003F0325" w:rsidRPr="00A05D7A" w:rsidRDefault="003F0325" w:rsidP="003F0325">
            <w:pPr>
              <w:pStyle w:val="ListParagraph"/>
              <w:rPr>
                <w:rFonts w:ascii="Arial" w:hAnsi="Arial" w:cs="Arial"/>
              </w:rPr>
            </w:pPr>
          </w:p>
        </w:tc>
      </w:tr>
      <w:tr w:rsidR="003F0325" w:rsidRPr="0037773A" w14:paraId="4E483FD0"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38D13E1A" w14:textId="77777777" w:rsidR="003F0325" w:rsidRPr="00CB3454" w:rsidRDefault="003F0325" w:rsidP="003F0325">
            <w:pPr>
              <w:pStyle w:val="ListParagraph"/>
              <w:numPr>
                <w:ilvl w:val="0"/>
                <w:numId w:val="22"/>
              </w:numPr>
              <w:rPr>
                <w:rFonts w:ascii="Arial" w:hAnsi="Arial" w:cs="Arial"/>
                <w:sz w:val="21"/>
                <w:szCs w:val="21"/>
              </w:rPr>
            </w:pPr>
            <w:r w:rsidRPr="00CB3454">
              <w:rPr>
                <w:rFonts w:ascii="Arial" w:hAnsi="Arial" w:cs="Arial"/>
                <w:sz w:val="21"/>
                <w:szCs w:val="21"/>
              </w:rPr>
              <w:t>Undertake other duties as may be required in the post and department detailed above or any other post in any department or branch of the Society.</w:t>
            </w:r>
          </w:p>
        </w:tc>
      </w:tr>
      <w:tr w:rsidR="003F0325" w:rsidRPr="0037773A" w14:paraId="541CA62C" w14:textId="77777777" w:rsidTr="00533729">
        <w:trPr>
          <w:trHeight w:val="436"/>
        </w:trPr>
        <w:tc>
          <w:tcPr>
            <w:tcW w:w="14743" w:type="dxa"/>
            <w:gridSpan w:val="5"/>
            <w:tcBorders>
              <w:top w:val="single" w:sz="4" w:space="0" w:color="auto"/>
              <w:left w:val="single" w:sz="4" w:space="0" w:color="auto"/>
              <w:bottom w:val="single" w:sz="4" w:space="0" w:color="auto"/>
            </w:tcBorders>
            <w:shd w:val="clear" w:color="auto" w:fill="auto"/>
            <w:vAlign w:val="center"/>
          </w:tcPr>
          <w:p w14:paraId="44C4FCA2" w14:textId="77777777" w:rsidR="003F0325" w:rsidRPr="00CB3454" w:rsidRDefault="003F0325" w:rsidP="003F0325">
            <w:pPr>
              <w:spacing w:after="0" w:line="240" w:lineRule="auto"/>
              <w:rPr>
                <w:rFonts w:ascii="Arial" w:hAnsi="Arial" w:cs="Arial"/>
                <w:sz w:val="21"/>
                <w:szCs w:val="21"/>
              </w:rPr>
            </w:pPr>
            <w:r w:rsidRPr="00CB3454">
              <w:rPr>
                <w:rFonts w:ascii="Arial" w:hAnsi="Arial" w:cs="Arial"/>
                <w:sz w:val="21"/>
                <w:szCs w:val="21"/>
              </w:rPr>
              <w:t>This job description will be amended in consultation to reflect changes in or to the job.</w:t>
            </w:r>
          </w:p>
        </w:tc>
      </w:tr>
      <w:tr w:rsidR="003F0325" w:rsidRPr="0037773A" w14:paraId="01471403" w14:textId="77777777" w:rsidTr="003152A5">
        <w:trPr>
          <w:trHeight w:val="570"/>
        </w:trPr>
        <w:tc>
          <w:tcPr>
            <w:tcW w:w="1205" w:type="dxa"/>
            <w:tcBorders>
              <w:top w:val="single" w:sz="4" w:space="0" w:color="auto"/>
              <w:left w:val="single" w:sz="4" w:space="0" w:color="auto"/>
              <w:bottom w:val="single" w:sz="4" w:space="0" w:color="auto"/>
              <w:right w:val="single" w:sz="4" w:space="0" w:color="auto"/>
            </w:tcBorders>
            <w:shd w:val="clear" w:color="auto" w:fill="6D6E67"/>
            <w:vAlign w:val="center"/>
          </w:tcPr>
          <w:p w14:paraId="6A1FBF39" w14:textId="77777777" w:rsidR="003F0325" w:rsidRPr="003152A5" w:rsidRDefault="003F0325" w:rsidP="003F0325">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7D45B" w14:textId="77777777" w:rsidR="003F0325" w:rsidRPr="003152A5" w:rsidRDefault="003F0325" w:rsidP="003F0325">
            <w:pPr>
              <w:spacing w:after="0" w:line="240" w:lineRule="auto"/>
              <w:rPr>
                <w:rFonts w:ascii="Arial" w:hAnsi="Arial" w:cs="Arial"/>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14:paraId="649AA16A" w14:textId="77777777" w:rsidR="003F0325" w:rsidRPr="003152A5" w:rsidRDefault="003F0325" w:rsidP="003F0325">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AGREED: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1B2F511A" w14:textId="77777777" w:rsidR="003F0325" w:rsidRPr="003152A5" w:rsidRDefault="003F0325" w:rsidP="003F0325">
            <w:pPr>
              <w:spacing w:after="0" w:line="240" w:lineRule="auto"/>
              <w:rPr>
                <w:rFonts w:ascii="Arial" w:hAnsi="Arial" w:cs="Arial"/>
                <w:b/>
                <w:color w:val="6D6E67"/>
                <w:sz w:val="21"/>
                <w:szCs w:val="21"/>
              </w:rPr>
            </w:pPr>
          </w:p>
        </w:tc>
      </w:tr>
    </w:tbl>
    <w:p w14:paraId="1ED76818" w14:textId="77777777" w:rsidR="00F773DC" w:rsidRPr="003152A5" w:rsidRDefault="00F773DC" w:rsidP="009F70BB">
      <w:pPr>
        <w:rPr>
          <w:rFonts w:ascii="Arial" w:hAnsi="Arial" w:cs="Arial"/>
          <w:sz w:val="14"/>
          <w:szCs w:val="21"/>
        </w:rPr>
      </w:pPr>
    </w:p>
    <w:p w14:paraId="48C1329E" w14:textId="77777777" w:rsidR="00E44D99" w:rsidRDefault="00E44D99" w:rsidP="00E44D99">
      <w:pPr>
        <w:pStyle w:val="Title"/>
        <w:jc w:val="left"/>
        <w:rPr>
          <w:rFonts w:eastAsia="Calibri"/>
          <w:b/>
          <w:smallCaps/>
          <w:color w:val="92D050"/>
          <w:sz w:val="32"/>
          <w:szCs w:val="21"/>
          <w:lang w:val="en-GB" w:bidi="ar-SA"/>
        </w:rPr>
      </w:pPr>
      <w:r w:rsidRPr="0037773A">
        <w:rPr>
          <w:rFonts w:eastAsia="Calibri"/>
          <w:b/>
          <w:smallCaps/>
          <w:color w:val="92D050"/>
          <w:sz w:val="32"/>
          <w:szCs w:val="21"/>
          <w:lang w:val="en-GB" w:bidi="ar-SA"/>
        </w:rPr>
        <w:t>Person Specification</w:t>
      </w:r>
    </w:p>
    <w:p w14:paraId="36BFAAD5" w14:textId="77777777" w:rsidR="00374954" w:rsidRPr="00374954" w:rsidRDefault="00374954" w:rsidP="00374954">
      <w:pPr>
        <w:pStyle w:val="NoSpacing"/>
      </w:pPr>
    </w:p>
    <w:tbl>
      <w:tblPr>
        <w:tblStyle w:val="TableGrid"/>
        <w:tblW w:w="14606" w:type="dxa"/>
        <w:tblInd w:w="-147" w:type="dxa"/>
        <w:tblLook w:val="04A0" w:firstRow="1" w:lastRow="0" w:firstColumn="1" w:lastColumn="0" w:noHBand="0" w:noVBand="1"/>
      </w:tblPr>
      <w:tblGrid>
        <w:gridCol w:w="3403"/>
        <w:gridCol w:w="5601"/>
        <w:gridCol w:w="5602"/>
      </w:tblGrid>
      <w:tr w:rsidR="003F1D7A" w:rsidRPr="003F1D7A" w14:paraId="78E8564A" w14:textId="77777777" w:rsidTr="0023696F">
        <w:trPr>
          <w:trHeight w:val="426"/>
        </w:trPr>
        <w:tc>
          <w:tcPr>
            <w:tcW w:w="3403" w:type="dxa"/>
            <w:tcBorders>
              <w:top w:val="single" w:sz="4" w:space="0" w:color="auto"/>
              <w:left w:val="single" w:sz="4" w:space="0" w:color="auto"/>
            </w:tcBorders>
            <w:shd w:val="clear" w:color="auto" w:fill="6D6E67"/>
            <w:vAlign w:val="center"/>
          </w:tcPr>
          <w:p w14:paraId="72097DD9" w14:textId="77777777" w:rsidR="00374954" w:rsidRPr="00AC3CA2" w:rsidRDefault="0023696F" w:rsidP="0023696F">
            <w:pPr>
              <w:pStyle w:val="NoSpacing"/>
              <w:rPr>
                <w:rFonts w:ascii="Arial" w:hAnsi="Arial" w:cs="Arial"/>
                <w:b/>
                <w:color w:val="FFFFFF" w:themeColor="background1"/>
                <w:sz w:val="21"/>
                <w:szCs w:val="21"/>
              </w:rPr>
            </w:pPr>
            <w:r>
              <w:rPr>
                <w:rFonts w:ascii="Arial" w:hAnsi="Arial" w:cs="Arial"/>
                <w:b/>
                <w:color w:val="FFFFFF" w:themeColor="background1"/>
                <w:sz w:val="21"/>
                <w:szCs w:val="21"/>
              </w:rPr>
              <w:t>CRITERIA</w:t>
            </w:r>
          </w:p>
        </w:tc>
        <w:tc>
          <w:tcPr>
            <w:tcW w:w="5601" w:type="dxa"/>
            <w:shd w:val="clear" w:color="auto" w:fill="6D6E67"/>
            <w:vAlign w:val="center"/>
          </w:tcPr>
          <w:p w14:paraId="712DF12E"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ESSENTIAL</w:t>
            </w:r>
          </w:p>
        </w:tc>
        <w:tc>
          <w:tcPr>
            <w:tcW w:w="5602" w:type="dxa"/>
            <w:shd w:val="clear" w:color="auto" w:fill="6D6E67"/>
            <w:vAlign w:val="center"/>
          </w:tcPr>
          <w:p w14:paraId="0A8A5B97"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DESIRABLE</w:t>
            </w:r>
          </w:p>
        </w:tc>
      </w:tr>
      <w:tr w:rsidR="00374954" w:rsidRPr="00374954" w14:paraId="7A4830AB" w14:textId="77777777" w:rsidTr="00F00911">
        <w:trPr>
          <w:trHeight w:val="598"/>
        </w:trPr>
        <w:tc>
          <w:tcPr>
            <w:tcW w:w="3403" w:type="dxa"/>
          </w:tcPr>
          <w:p w14:paraId="04435C0F" w14:textId="77777777" w:rsidR="00374954" w:rsidRPr="003F1D7A" w:rsidRDefault="00374954" w:rsidP="00374954">
            <w:pPr>
              <w:pStyle w:val="NoSpacing"/>
              <w:rPr>
                <w:rFonts w:ascii="Arial" w:hAnsi="Arial" w:cs="Arial"/>
                <w:b/>
                <w:color w:val="6D6E67"/>
                <w:sz w:val="21"/>
                <w:szCs w:val="21"/>
              </w:rPr>
            </w:pPr>
            <w:r w:rsidRPr="003F1D7A">
              <w:rPr>
                <w:rFonts w:ascii="Arial" w:hAnsi="Arial" w:cs="Arial"/>
                <w:b/>
                <w:color w:val="6D6E67"/>
                <w:sz w:val="21"/>
                <w:szCs w:val="21"/>
              </w:rPr>
              <w:t>QUALIFICATIONS</w:t>
            </w:r>
          </w:p>
        </w:tc>
        <w:tc>
          <w:tcPr>
            <w:tcW w:w="5601" w:type="dxa"/>
            <w:vAlign w:val="center"/>
          </w:tcPr>
          <w:p w14:paraId="61D237E3" w14:textId="3D08702B" w:rsidR="00FC6FEE" w:rsidRPr="00FC6FEE" w:rsidRDefault="00AC67B5" w:rsidP="00AC67B5">
            <w:pPr>
              <w:pStyle w:val="ListParagraph"/>
              <w:numPr>
                <w:ilvl w:val="0"/>
                <w:numId w:val="21"/>
              </w:numPr>
              <w:rPr>
                <w:rFonts w:ascii="Arial" w:hAnsi="Arial" w:cs="Arial"/>
                <w:sz w:val="21"/>
                <w:szCs w:val="21"/>
              </w:rPr>
            </w:pPr>
            <w:r>
              <w:rPr>
                <w:rFonts w:ascii="Arial" w:hAnsi="Arial" w:cs="Arial"/>
                <w:sz w:val="21"/>
                <w:szCs w:val="21"/>
              </w:rPr>
              <w:t>Professional qualification CIMA, ACCA or similar</w:t>
            </w:r>
            <w:r w:rsidR="00F20610">
              <w:rPr>
                <w:rFonts w:ascii="Arial" w:hAnsi="Arial" w:cs="Arial"/>
                <w:sz w:val="21"/>
                <w:szCs w:val="21"/>
              </w:rPr>
              <w:t>.</w:t>
            </w:r>
            <w:r>
              <w:rPr>
                <w:rFonts w:ascii="Arial" w:hAnsi="Arial" w:cs="Arial"/>
                <w:sz w:val="21"/>
                <w:szCs w:val="21"/>
              </w:rPr>
              <w:t xml:space="preserve"> </w:t>
            </w:r>
          </w:p>
        </w:tc>
        <w:tc>
          <w:tcPr>
            <w:tcW w:w="5602" w:type="dxa"/>
          </w:tcPr>
          <w:p w14:paraId="58B6DCF9" w14:textId="37D0FDED" w:rsidR="00FC6FEE" w:rsidRPr="00FC6FEE" w:rsidRDefault="00FC6FEE" w:rsidP="009C4BDE">
            <w:pPr>
              <w:pStyle w:val="NoSpacing"/>
              <w:numPr>
                <w:ilvl w:val="0"/>
                <w:numId w:val="21"/>
              </w:numPr>
              <w:ind w:left="388"/>
              <w:rPr>
                <w:rFonts w:ascii="Arial" w:hAnsi="Arial" w:cs="Arial"/>
                <w:sz w:val="21"/>
                <w:szCs w:val="21"/>
              </w:rPr>
            </w:pPr>
          </w:p>
        </w:tc>
      </w:tr>
      <w:tr w:rsidR="00374954" w:rsidRPr="00374954" w14:paraId="1E40DAC7" w14:textId="77777777" w:rsidTr="00F00911">
        <w:trPr>
          <w:trHeight w:val="616"/>
        </w:trPr>
        <w:tc>
          <w:tcPr>
            <w:tcW w:w="3403" w:type="dxa"/>
          </w:tcPr>
          <w:p w14:paraId="3E8005C2"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EXPERIENCE</w:t>
            </w:r>
          </w:p>
        </w:tc>
        <w:tc>
          <w:tcPr>
            <w:tcW w:w="5601" w:type="dxa"/>
            <w:vAlign w:val="center"/>
          </w:tcPr>
          <w:p w14:paraId="274FD889" w14:textId="77777777" w:rsidR="00AC3CA2" w:rsidRDefault="00F20610" w:rsidP="009C4BDE">
            <w:pPr>
              <w:pStyle w:val="NoSpacing"/>
              <w:numPr>
                <w:ilvl w:val="0"/>
                <w:numId w:val="21"/>
              </w:numPr>
              <w:rPr>
                <w:rFonts w:ascii="Arial" w:hAnsi="Arial" w:cs="Arial"/>
                <w:sz w:val="21"/>
                <w:szCs w:val="21"/>
              </w:rPr>
            </w:pPr>
            <w:r>
              <w:rPr>
                <w:rFonts w:ascii="Arial" w:hAnsi="Arial" w:cs="Arial"/>
                <w:sz w:val="21"/>
                <w:szCs w:val="21"/>
              </w:rPr>
              <w:t>Minimum 2 years post qualification experience of working in a commercial finance role.</w:t>
            </w:r>
          </w:p>
          <w:p w14:paraId="6F959E0E" w14:textId="77777777" w:rsidR="00F20610" w:rsidRDefault="00F20610" w:rsidP="009C4BDE">
            <w:pPr>
              <w:pStyle w:val="NoSpacing"/>
              <w:numPr>
                <w:ilvl w:val="0"/>
                <w:numId w:val="21"/>
              </w:numPr>
              <w:rPr>
                <w:rFonts w:ascii="Arial" w:hAnsi="Arial" w:cs="Arial"/>
                <w:sz w:val="21"/>
                <w:szCs w:val="21"/>
              </w:rPr>
            </w:pPr>
            <w:r>
              <w:rPr>
                <w:rFonts w:ascii="Arial" w:hAnsi="Arial" w:cs="Arial"/>
                <w:sz w:val="21"/>
                <w:szCs w:val="21"/>
              </w:rPr>
              <w:t>Preparation of Balance sheet and P&amp;L forecasts.</w:t>
            </w:r>
          </w:p>
          <w:p w14:paraId="5069C435" w14:textId="46B18F7B" w:rsidR="00F20610" w:rsidRPr="00FC6FEE" w:rsidRDefault="00F20610" w:rsidP="00A30185">
            <w:pPr>
              <w:pStyle w:val="NoSpacing"/>
              <w:ind w:left="360"/>
              <w:rPr>
                <w:rFonts w:ascii="Arial" w:hAnsi="Arial" w:cs="Arial"/>
                <w:sz w:val="21"/>
                <w:szCs w:val="21"/>
              </w:rPr>
            </w:pPr>
          </w:p>
        </w:tc>
        <w:tc>
          <w:tcPr>
            <w:tcW w:w="5602" w:type="dxa"/>
          </w:tcPr>
          <w:p w14:paraId="5DA1071D" w14:textId="77777777" w:rsidR="00F20610" w:rsidRDefault="00F20610" w:rsidP="00236C5E">
            <w:pPr>
              <w:pStyle w:val="NoSpacing"/>
              <w:numPr>
                <w:ilvl w:val="0"/>
                <w:numId w:val="21"/>
              </w:numPr>
              <w:ind w:left="388"/>
              <w:rPr>
                <w:rFonts w:ascii="Arial" w:hAnsi="Arial" w:cs="Arial"/>
                <w:sz w:val="21"/>
                <w:szCs w:val="21"/>
              </w:rPr>
            </w:pPr>
            <w:r>
              <w:rPr>
                <w:rFonts w:ascii="Arial" w:hAnsi="Arial" w:cs="Arial"/>
                <w:sz w:val="21"/>
                <w:szCs w:val="21"/>
              </w:rPr>
              <w:t>Experience partnering with Senior Executives</w:t>
            </w:r>
          </w:p>
          <w:p w14:paraId="7F5C0C69" w14:textId="6A4AA813" w:rsidR="00FC6FEE" w:rsidRDefault="00FC6FEE" w:rsidP="00236C5E">
            <w:pPr>
              <w:pStyle w:val="NoSpacing"/>
              <w:numPr>
                <w:ilvl w:val="0"/>
                <w:numId w:val="21"/>
              </w:numPr>
              <w:ind w:left="388"/>
              <w:rPr>
                <w:rFonts w:ascii="Arial" w:hAnsi="Arial" w:cs="Arial"/>
                <w:sz w:val="21"/>
                <w:szCs w:val="21"/>
              </w:rPr>
            </w:pPr>
            <w:r w:rsidRPr="00FC6FEE">
              <w:rPr>
                <w:rFonts w:ascii="Arial" w:hAnsi="Arial" w:cs="Arial"/>
                <w:sz w:val="21"/>
                <w:szCs w:val="21"/>
              </w:rPr>
              <w:t>Experience working in a highly regulated environment</w:t>
            </w:r>
          </w:p>
          <w:p w14:paraId="095508D7" w14:textId="77777777" w:rsidR="007B5A24" w:rsidRPr="00FC6FEE" w:rsidRDefault="007B5A24" w:rsidP="00236C5E">
            <w:pPr>
              <w:pStyle w:val="NoSpacing"/>
              <w:numPr>
                <w:ilvl w:val="0"/>
                <w:numId w:val="21"/>
              </w:numPr>
              <w:ind w:left="388"/>
              <w:rPr>
                <w:rFonts w:ascii="Arial" w:hAnsi="Arial" w:cs="Arial"/>
                <w:sz w:val="21"/>
                <w:szCs w:val="21"/>
              </w:rPr>
            </w:pPr>
            <w:r w:rsidRPr="00FC6FEE">
              <w:rPr>
                <w:rFonts w:ascii="Arial" w:hAnsi="Arial" w:cs="Arial"/>
                <w:sz w:val="21"/>
                <w:szCs w:val="21"/>
              </w:rPr>
              <w:t>Experience working</w:t>
            </w:r>
            <w:r>
              <w:rPr>
                <w:rFonts w:ascii="Arial" w:hAnsi="Arial" w:cs="Arial"/>
                <w:sz w:val="21"/>
                <w:szCs w:val="21"/>
              </w:rPr>
              <w:t xml:space="preserve"> in a financial services business</w:t>
            </w:r>
          </w:p>
        </w:tc>
      </w:tr>
      <w:tr w:rsidR="00374954" w:rsidRPr="00374954" w14:paraId="456058F7" w14:textId="77777777" w:rsidTr="00F00911">
        <w:trPr>
          <w:trHeight w:val="635"/>
        </w:trPr>
        <w:tc>
          <w:tcPr>
            <w:tcW w:w="3403" w:type="dxa"/>
          </w:tcPr>
          <w:p w14:paraId="3915C063"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KNOWLEDGE</w:t>
            </w:r>
          </w:p>
        </w:tc>
        <w:tc>
          <w:tcPr>
            <w:tcW w:w="5601" w:type="dxa"/>
            <w:vAlign w:val="center"/>
          </w:tcPr>
          <w:p w14:paraId="1282635E" w14:textId="77777777" w:rsidR="00374954"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 xml:space="preserve">Knowledge of accountancy systems </w:t>
            </w:r>
          </w:p>
          <w:p w14:paraId="2F2AD8FA" w14:textId="77777777" w:rsidR="00FC6FEE"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 xml:space="preserve">Knowledge of current finance legislation </w:t>
            </w:r>
          </w:p>
        </w:tc>
        <w:tc>
          <w:tcPr>
            <w:tcW w:w="5602" w:type="dxa"/>
          </w:tcPr>
          <w:p w14:paraId="19D2C1C5" w14:textId="77777777" w:rsidR="00374954" w:rsidRPr="00FC6FEE" w:rsidRDefault="007B5A24" w:rsidP="003152A5">
            <w:pPr>
              <w:pStyle w:val="NoSpacing"/>
              <w:numPr>
                <w:ilvl w:val="0"/>
                <w:numId w:val="21"/>
              </w:numPr>
              <w:ind w:left="386"/>
              <w:rPr>
                <w:rFonts w:ascii="Arial" w:hAnsi="Arial" w:cs="Arial"/>
                <w:sz w:val="21"/>
                <w:szCs w:val="21"/>
              </w:rPr>
            </w:pPr>
            <w:r>
              <w:rPr>
                <w:rFonts w:ascii="Arial" w:hAnsi="Arial" w:cs="Arial"/>
                <w:sz w:val="21"/>
                <w:szCs w:val="21"/>
              </w:rPr>
              <w:t>Experience of ALMIS system use or another ALM system</w:t>
            </w:r>
          </w:p>
        </w:tc>
      </w:tr>
      <w:tr w:rsidR="003F1D7A" w:rsidRPr="00374954" w14:paraId="4D342B88" w14:textId="77777777" w:rsidTr="00F00911">
        <w:trPr>
          <w:trHeight w:val="652"/>
        </w:trPr>
        <w:tc>
          <w:tcPr>
            <w:tcW w:w="3403" w:type="dxa"/>
          </w:tcPr>
          <w:p w14:paraId="1C41D0A0"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SKILLS AND ATTRIBUTES</w:t>
            </w:r>
          </w:p>
        </w:tc>
        <w:tc>
          <w:tcPr>
            <w:tcW w:w="5601" w:type="dxa"/>
            <w:vAlign w:val="center"/>
          </w:tcPr>
          <w:p w14:paraId="23ED5C40" w14:textId="77777777" w:rsidR="003152A5"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Self sufficient</w:t>
            </w:r>
          </w:p>
          <w:p w14:paraId="63F8B9B9" w14:textId="77777777" w:rsidR="00FC6FEE"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Ability to meet deadlines</w:t>
            </w:r>
          </w:p>
          <w:p w14:paraId="57F9CA11" w14:textId="77777777" w:rsidR="00FC6FEE"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Highly competent in the use of Excel and Microsoft packages</w:t>
            </w:r>
          </w:p>
          <w:p w14:paraId="24C9E28B" w14:textId="77777777" w:rsid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High oral and written communication skills</w:t>
            </w:r>
          </w:p>
          <w:p w14:paraId="0B1EA4F2" w14:textId="64A086C4" w:rsidR="00F20610" w:rsidRPr="00FC6FEE" w:rsidRDefault="00F20610" w:rsidP="00F00911">
            <w:pPr>
              <w:pStyle w:val="NoSpacing"/>
              <w:numPr>
                <w:ilvl w:val="0"/>
                <w:numId w:val="21"/>
              </w:numPr>
              <w:rPr>
                <w:rFonts w:ascii="Arial" w:hAnsi="Arial" w:cs="Arial"/>
                <w:sz w:val="21"/>
                <w:szCs w:val="21"/>
              </w:rPr>
            </w:pPr>
            <w:r>
              <w:rPr>
                <w:rFonts w:ascii="Arial" w:hAnsi="Arial" w:cs="Arial"/>
                <w:sz w:val="21"/>
                <w:szCs w:val="21"/>
              </w:rPr>
              <w:lastRenderedPageBreak/>
              <w:t>Willingness to express views on the financial performance of the business and the profitability of products</w:t>
            </w:r>
          </w:p>
          <w:p w14:paraId="7004A557" w14:textId="77777777" w:rsidR="00FC6FEE" w:rsidRPr="00FC6FEE" w:rsidRDefault="00FC6FEE" w:rsidP="00367D6F">
            <w:pPr>
              <w:pStyle w:val="NoSpacing"/>
              <w:ind w:left="360"/>
              <w:rPr>
                <w:rFonts w:ascii="Arial" w:hAnsi="Arial" w:cs="Arial"/>
                <w:sz w:val="21"/>
                <w:szCs w:val="21"/>
              </w:rPr>
            </w:pPr>
          </w:p>
        </w:tc>
        <w:tc>
          <w:tcPr>
            <w:tcW w:w="5602" w:type="dxa"/>
          </w:tcPr>
          <w:p w14:paraId="7D47F94E" w14:textId="6F0AB9DC" w:rsidR="003F1D7A" w:rsidRPr="00FC6FEE" w:rsidRDefault="003F1D7A" w:rsidP="00236C5E">
            <w:pPr>
              <w:pStyle w:val="NoSpacing"/>
              <w:numPr>
                <w:ilvl w:val="0"/>
                <w:numId w:val="21"/>
              </w:numPr>
              <w:ind w:left="388"/>
              <w:rPr>
                <w:rFonts w:ascii="Arial" w:hAnsi="Arial" w:cs="Arial"/>
                <w:sz w:val="21"/>
                <w:szCs w:val="21"/>
              </w:rPr>
            </w:pPr>
          </w:p>
        </w:tc>
      </w:tr>
      <w:tr w:rsidR="003F1D7A" w:rsidRPr="00374954" w14:paraId="15C7A1BB" w14:textId="77777777" w:rsidTr="00F00911">
        <w:trPr>
          <w:trHeight w:val="670"/>
        </w:trPr>
        <w:tc>
          <w:tcPr>
            <w:tcW w:w="3403" w:type="dxa"/>
          </w:tcPr>
          <w:p w14:paraId="6576E688" w14:textId="77777777" w:rsidR="00A05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PERSONAL ATTRIBUTES</w:t>
            </w:r>
          </w:p>
          <w:p w14:paraId="1D76DF5A" w14:textId="77777777" w:rsidR="003F1D7A" w:rsidRPr="00A05D7A" w:rsidRDefault="003F1D7A" w:rsidP="00A05D7A">
            <w:pPr>
              <w:jc w:val="center"/>
            </w:pPr>
          </w:p>
        </w:tc>
        <w:tc>
          <w:tcPr>
            <w:tcW w:w="5601" w:type="dxa"/>
            <w:vAlign w:val="center"/>
          </w:tcPr>
          <w:p w14:paraId="74634168" w14:textId="09891E38" w:rsidR="0023696F" w:rsidRDefault="0023696F" w:rsidP="00367D6F">
            <w:pPr>
              <w:pStyle w:val="NoSpacing"/>
              <w:ind w:left="360"/>
              <w:rPr>
                <w:rFonts w:ascii="Arial" w:hAnsi="Arial" w:cs="Arial"/>
                <w:sz w:val="21"/>
                <w:szCs w:val="21"/>
              </w:rPr>
            </w:pPr>
          </w:p>
          <w:p w14:paraId="2328C967" w14:textId="5C583020" w:rsidR="00F20610" w:rsidRPr="00FC6FEE" w:rsidRDefault="00F20610" w:rsidP="00F00911">
            <w:pPr>
              <w:pStyle w:val="NoSpacing"/>
              <w:numPr>
                <w:ilvl w:val="0"/>
                <w:numId w:val="21"/>
              </w:numPr>
              <w:rPr>
                <w:rFonts w:ascii="Arial" w:hAnsi="Arial" w:cs="Arial"/>
                <w:sz w:val="21"/>
                <w:szCs w:val="21"/>
              </w:rPr>
            </w:pPr>
            <w:r>
              <w:rPr>
                <w:rFonts w:ascii="Arial" w:hAnsi="Arial" w:cs="Arial"/>
                <w:sz w:val="21"/>
                <w:szCs w:val="21"/>
              </w:rPr>
              <w:t>Commercial acumen</w:t>
            </w:r>
          </w:p>
          <w:p w14:paraId="1ED11816" w14:textId="77777777" w:rsidR="00FC6FEE"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Team Player</w:t>
            </w:r>
          </w:p>
          <w:p w14:paraId="5695CDA5" w14:textId="77777777" w:rsidR="00FC6FEE" w:rsidRPr="00FC6FEE" w:rsidRDefault="00FC6FEE" w:rsidP="00F00911">
            <w:pPr>
              <w:pStyle w:val="NoSpacing"/>
              <w:numPr>
                <w:ilvl w:val="0"/>
                <w:numId w:val="21"/>
              </w:numPr>
              <w:rPr>
                <w:rFonts w:ascii="Arial" w:hAnsi="Arial" w:cs="Arial"/>
                <w:sz w:val="21"/>
                <w:szCs w:val="21"/>
              </w:rPr>
            </w:pPr>
            <w:r w:rsidRPr="00FC6FEE">
              <w:rPr>
                <w:rFonts w:ascii="Arial" w:hAnsi="Arial" w:cs="Arial"/>
                <w:sz w:val="21"/>
                <w:szCs w:val="21"/>
              </w:rPr>
              <w:t>Reliable</w:t>
            </w:r>
          </w:p>
        </w:tc>
        <w:tc>
          <w:tcPr>
            <w:tcW w:w="5602" w:type="dxa"/>
          </w:tcPr>
          <w:p w14:paraId="4BFF21FC" w14:textId="6C58F008" w:rsidR="003F1D7A" w:rsidRPr="00FC6FEE" w:rsidRDefault="003F1D7A" w:rsidP="00367D6F">
            <w:pPr>
              <w:pStyle w:val="NoSpacing"/>
              <w:ind w:left="360"/>
              <w:rPr>
                <w:rFonts w:ascii="Arial" w:hAnsi="Arial" w:cs="Arial"/>
                <w:sz w:val="21"/>
                <w:szCs w:val="21"/>
              </w:rPr>
            </w:pPr>
          </w:p>
        </w:tc>
      </w:tr>
    </w:tbl>
    <w:p w14:paraId="26944CF7" w14:textId="77777777" w:rsidR="00E9213B" w:rsidRPr="009F70BB" w:rsidRDefault="00E9213B" w:rsidP="009F70BB">
      <w:pPr>
        <w:tabs>
          <w:tab w:val="left" w:pos="1125"/>
        </w:tabs>
        <w:rPr>
          <w:rFonts w:ascii="Arial" w:hAnsi="Arial" w:cs="Arial"/>
        </w:rPr>
      </w:pPr>
    </w:p>
    <w:sectPr w:rsidR="00E9213B" w:rsidRPr="009F70BB" w:rsidSect="003152A5">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F8E4" w14:textId="77777777" w:rsidR="0050523F" w:rsidRDefault="0050523F" w:rsidP="000E4E8A">
      <w:pPr>
        <w:spacing w:after="0" w:line="240" w:lineRule="auto"/>
      </w:pPr>
      <w:r>
        <w:separator/>
      </w:r>
    </w:p>
  </w:endnote>
  <w:endnote w:type="continuationSeparator" w:id="0">
    <w:p w14:paraId="5D8F68CD" w14:textId="77777777" w:rsidR="0050523F" w:rsidRDefault="0050523F"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C9CD" w14:textId="77777777" w:rsidR="00236C5E" w:rsidRPr="003152A5" w:rsidRDefault="00A05D7A">
    <w:pPr>
      <w:pStyle w:val="Footer"/>
      <w:rPr>
        <w:rFonts w:ascii="Arial" w:hAnsi="Arial" w:cs="Arial"/>
        <w:sz w:val="18"/>
      </w:rPr>
    </w:pPr>
    <w:r>
      <w:rPr>
        <w:rFonts w:ascii="Arial" w:hAnsi="Arial" w:cs="Arial"/>
        <w:sz w:val="18"/>
      </w:rPr>
      <w:t>Updated 31/01/2020</w:t>
    </w:r>
  </w:p>
  <w:p w14:paraId="260F87A7" w14:textId="77777777" w:rsidR="00236C5E" w:rsidRDefault="00236C5E">
    <w:pPr>
      <w:pStyle w:val="Footer"/>
    </w:pPr>
  </w:p>
  <w:p w14:paraId="3CD3E4C4" w14:textId="77777777" w:rsidR="00236C5E" w:rsidRDefault="0023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C34A" w14:textId="77777777" w:rsidR="0050523F" w:rsidRDefault="0050523F" w:rsidP="000E4E8A">
      <w:pPr>
        <w:spacing w:after="0" w:line="240" w:lineRule="auto"/>
      </w:pPr>
      <w:r>
        <w:separator/>
      </w:r>
    </w:p>
  </w:footnote>
  <w:footnote w:type="continuationSeparator" w:id="0">
    <w:p w14:paraId="619EDD10" w14:textId="77777777" w:rsidR="0050523F" w:rsidRDefault="0050523F" w:rsidP="000E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50E"/>
    <w:multiLevelType w:val="hybridMultilevel"/>
    <w:tmpl w:val="B9D262D4"/>
    <w:lvl w:ilvl="0" w:tplc="AA4A4C90">
      <w:start w:val="1"/>
      <w:numFmt w:val="bullet"/>
      <w:lvlText w:val=""/>
      <w:lvlJc w:val="left"/>
      <w:pPr>
        <w:ind w:left="720" w:hanging="360"/>
      </w:pPr>
      <w:rPr>
        <w:rFonts w:ascii="Wingdings" w:hAnsi="Wingdings" w:hint="default"/>
        <w:color w:val="81B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2"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A51EB2"/>
    <w:multiLevelType w:val="hybridMultilevel"/>
    <w:tmpl w:val="145C74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2A0F2D"/>
    <w:multiLevelType w:val="hybridMultilevel"/>
    <w:tmpl w:val="C81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6246C5"/>
    <w:multiLevelType w:val="hybridMultilevel"/>
    <w:tmpl w:val="8B887E62"/>
    <w:lvl w:ilvl="0" w:tplc="F06ACED2">
      <w:start w:val="1"/>
      <w:numFmt w:val="bullet"/>
      <w:lvlText w:val=""/>
      <w:lvlJc w:val="left"/>
      <w:pPr>
        <w:ind w:left="360" w:hanging="360"/>
      </w:pPr>
      <w:rPr>
        <w:rFonts w:ascii="Wingdings" w:hAnsi="Wingdings" w:hint="default"/>
        <w:color w:val="6D6E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83573"/>
    <w:multiLevelType w:val="hybridMultilevel"/>
    <w:tmpl w:val="592C5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0773761">
    <w:abstractNumId w:val="23"/>
  </w:num>
  <w:num w:numId="2" w16cid:durableId="187333267">
    <w:abstractNumId w:val="22"/>
  </w:num>
  <w:num w:numId="3" w16cid:durableId="1091463809">
    <w:abstractNumId w:val="1"/>
  </w:num>
  <w:num w:numId="4" w16cid:durableId="910120030">
    <w:abstractNumId w:val="24"/>
  </w:num>
  <w:num w:numId="5" w16cid:durableId="1466387851">
    <w:abstractNumId w:val="5"/>
  </w:num>
  <w:num w:numId="6" w16cid:durableId="1284383031">
    <w:abstractNumId w:val="9"/>
  </w:num>
  <w:num w:numId="7" w16cid:durableId="1032455955">
    <w:abstractNumId w:val="11"/>
  </w:num>
  <w:num w:numId="8" w16cid:durableId="1547259762">
    <w:abstractNumId w:val="25"/>
  </w:num>
  <w:num w:numId="9" w16cid:durableId="1861116677">
    <w:abstractNumId w:val="8"/>
  </w:num>
  <w:num w:numId="10" w16cid:durableId="367343061">
    <w:abstractNumId w:val="2"/>
  </w:num>
  <w:num w:numId="11" w16cid:durableId="728000792">
    <w:abstractNumId w:val="12"/>
  </w:num>
  <w:num w:numId="12" w16cid:durableId="734397997">
    <w:abstractNumId w:val="20"/>
  </w:num>
  <w:num w:numId="13" w16cid:durableId="1345550512">
    <w:abstractNumId w:val="3"/>
  </w:num>
  <w:num w:numId="14" w16cid:durableId="187716873">
    <w:abstractNumId w:val="18"/>
  </w:num>
  <w:num w:numId="15" w16cid:durableId="1121730602">
    <w:abstractNumId w:val="19"/>
  </w:num>
  <w:num w:numId="16" w16cid:durableId="183983377">
    <w:abstractNumId w:val="14"/>
  </w:num>
  <w:num w:numId="17" w16cid:durableId="445120976">
    <w:abstractNumId w:val="21"/>
  </w:num>
  <w:num w:numId="18" w16cid:durableId="721443447">
    <w:abstractNumId w:val="13"/>
  </w:num>
  <w:num w:numId="19" w16cid:durableId="1663584445">
    <w:abstractNumId w:val="10"/>
  </w:num>
  <w:num w:numId="20" w16cid:durableId="41178576">
    <w:abstractNumId w:val="4"/>
  </w:num>
  <w:num w:numId="21" w16cid:durableId="1466970312">
    <w:abstractNumId w:val="6"/>
  </w:num>
  <w:num w:numId="22" w16cid:durableId="85884511">
    <w:abstractNumId w:val="7"/>
  </w:num>
  <w:num w:numId="23" w16cid:durableId="2049602783">
    <w:abstractNumId w:val="16"/>
  </w:num>
  <w:num w:numId="24" w16cid:durableId="1045788405">
    <w:abstractNumId w:val="17"/>
  </w:num>
  <w:num w:numId="25" w16cid:durableId="695468395">
    <w:abstractNumId w:val="15"/>
  </w:num>
  <w:num w:numId="26" w16cid:durableId="79850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99"/>
    <w:rsid w:val="00010EDD"/>
    <w:rsid w:val="00030621"/>
    <w:rsid w:val="000368D2"/>
    <w:rsid w:val="00065032"/>
    <w:rsid w:val="00090FD8"/>
    <w:rsid w:val="000E1A36"/>
    <w:rsid w:val="000E4E8A"/>
    <w:rsid w:val="00127336"/>
    <w:rsid w:val="0014363D"/>
    <w:rsid w:val="001905C2"/>
    <w:rsid w:val="0023696F"/>
    <w:rsid w:val="00236C5E"/>
    <w:rsid w:val="00255D4F"/>
    <w:rsid w:val="002C0170"/>
    <w:rsid w:val="003152A5"/>
    <w:rsid w:val="00361FB8"/>
    <w:rsid w:val="003655EC"/>
    <w:rsid w:val="00367D6F"/>
    <w:rsid w:val="00374954"/>
    <w:rsid w:val="0037773A"/>
    <w:rsid w:val="003D61F3"/>
    <w:rsid w:val="003F0325"/>
    <w:rsid w:val="003F1D7A"/>
    <w:rsid w:val="003F21BB"/>
    <w:rsid w:val="0043058B"/>
    <w:rsid w:val="004329A3"/>
    <w:rsid w:val="004542D6"/>
    <w:rsid w:val="00472F61"/>
    <w:rsid w:val="00501464"/>
    <w:rsid w:val="0050523F"/>
    <w:rsid w:val="00516767"/>
    <w:rsid w:val="00533729"/>
    <w:rsid w:val="00537CF0"/>
    <w:rsid w:val="00543874"/>
    <w:rsid w:val="00570551"/>
    <w:rsid w:val="0059718D"/>
    <w:rsid w:val="005B5F3B"/>
    <w:rsid w:val="0065426C"/>
    <w:rsid w:val="00656E30"/>
    <w:rsid w:val="006D4EEE"/>
    <w:rsid w:val="006E128C"/>
    <w:rsid w:val="006F309E"/>
    <w:rsid w:val="0072124D"/>
    <w:rsid w:val="00730187"/>
    <w:rsid w:val="007366AE"/>
    <w:rsid w:val="00774C9F"/>
    <w:rsid w:val="00785892"/>
    <w:rsid w:val="0079605C"/>
    <w:rsid w:val="007B5A24"/>
    <w:rsid w:val="007E4E9E"/>
    <w:rsid w:val="00826F35"/>
    <w:rsid w:val="00842638"/>
    <w:rsid w:val="00873A4B"/>
    <w:rsid w:val="008C3529"/>
    <w:rsid w:val="00923273"/>
    <w:rsid w:val="0095280D"/>
    <w:rsid w:val="009668CD"/>
    <w:rsid w:val="0098531D"/>
    <w:rsid w:val="009B50FA"/>
    <w:rsid w:val="009C4BDE"/>
    <w:rsid w:val="009E1DEA"/>
    <w:rsid w:val="009F70BB"/>
    <w:rsid w:val="00A05D7A"/>
    <w:rsid w:val="00A30185"/>
    <w:rsid w:val="00A90302"/>
    <w:rsid w:val="00AB6AEA"/>
    <w:rsid w:val="00AC3CA2"/>
    <w:rsid w:val="00AC67B5"/>
    <w:rsid w:val="00AC7BB7"/>
    <w:rsid w:val="00AD227F"/>
    <w:rsid w:val="00AE46E3"/>
    <w:rsid w:val="00B80A07"/>
    <w:rsid w:val="00C5370F"/>
    <w:rsid w:val="00CA49E0"/>
    <w:rsid w:val="00CB3454"/>
    <w:rsid w:val="00CF6B31"/>
    <w:rsid w:val="00D45F48"/>
    <w:rsid w:val="00D8128F"/>
    <w:rsid w:val="00D8253E"/>
    <w:rsid w:val="00D9270B"/>
    <w:rsid w:val="00DD5EC5"/>
    <w:rsid w:val="00DD7097"/>
    <w:rsid w:val="00E04C45"/>
    <w:rsid w:val="00E322FB"/>
    <w:rsid w:val="00E33686"/>
    <w:rsid w:val="00E44D99"/>
    <w:rsid w:val="00E47F82"/>
    <w:rsid w:val="00E9213B"/>
    <w:rsid w:val="00EF6A09"/>
    <w:rsid w:val="00F00911"/>
    <w:rsid w:val="00F02146"/>
    <w:rsid w:val="00F20610"/>
    <w:rsid w:val="00F60C43"/>
    <w:rsid w:val="00F773DC"/>
    <w:rsid w:val="00FC1672"/>
    <w:rsid w:val="00FC6FEE"/>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3ECE"/>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semiHidden/>
    <w:unhideWhenUsed/>
    <w:rsid w:val="0065426C"/>
    <w:pPr>
      <w:spacing w:after="120"/>
    </w:pPr>
  </w:style>
  <w:style w:type="character" w:customStyle="1" w:styleId="BodyTextChar">
    <w:name w:val="Body Text Char"/>
    <w:basedOn w:val="DefaultParagraphFont"/>
    <w:link w:val="BodyText"/>
    <w:uiPriority w:val="99"/>
    <w:semiHidden/>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032"/>
    <w:rPr>
      <w:sz w:val="16"/>
      <w:szCs w:val="16"/>
    </w:rPr>
  </w:style>
  <w:style w:type="paragraph" w:styleId="CommentText">
    <w:name w:val="annotation text"/>
    <w:basedOn w:val="Normal"/>
    <w:link w:val="CommentTextChar"/>
    <w:uiPriority w:val="99"/>
    <w:unhideWhenUsed/>
    <w:rsid w:val="00065032"/>
    <w:pPr>
      <w:spacing w:line="240" w:lineRule="auto"/>
    </w:pPr>
    <w:rPr>
      <w:sz w:val="20"/>
      <w:szCs w:val="20"/>
    </w:rPr>
  </w:style>
  <w:style w:type="character" w:customStyle="1" w:styleId="CommentTextChar">
    <w:name w:val="Comment Text Char"/>
    <w:basedOn w:val="DefaultParagraphFont"/>
    <w:link w:val="CommentText"/>
    <w:uiPriority w:val="99"/>
    <w:rsid w:val="00065032"/>
    <w:rPr>
      <w:lang w:val="en-GB"/>
    </w:rPr>
  </w:style>
  <w:style w:type="paragraph" w:styleId="CommentSubject">
    <w:name w:val="annotation subject"/>
    <w:basedOn w:val="CommentText"/>
    <w:next w:val="CommentText"/>
    <w:link w:val="CommentSubjectChar"/>
    <w:uiPriority w:val="99"/>
    <w:semiHidden/>
    <w:unhideWhenUsed/>
    <w:rsid w:val="00065032"/>
    <w:rPr>
      <w:b/>
      <w:bCs/>
    </w:rPr>
  </w:style>
  <w:style w:type="character" w:customStyle="1" w:styleId="CommentSubjectChar">
    <w:name w:val="Comment Subject Char"/>
    <w:basedOn w:val="CommentTextChar"/>
    <w:link w:val="CommentSubject"/>
    <w:uiPriority w:val="99"/>
    <w:semiHidden/>
    <w:rsid w:val="00065032"/>
    <w:rPr>
      <w:b/>
      <w:bCs/>
      <w:lang w:val="en-GB"/>
    </w:rPr>
  </w:style>
  <w:style w:type="paragraph" w:styleId="Revision">
    <w:name w:val="Revision"/>
    <w:hidden/>
    <w:uiPriority w:val="99"/>
    <w:semiHidden/>
    <w:rsid w:val="009E1DEA"/>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Vickie Preston</cp:lastModifiedBy>
  <cp:revision>3</cp:revision>
  <cp:lastPrinted>2016-06-16T16:05:00Z</cp:lastPrinted>
  <dcterms:created xsi:type="dcterms:W3CDTF">2024-06-27T07:51:00Z</dcterms:created>
  <dcterms:modified xsi:type="dcterms:W3CDTF">2024-06-28T07:38:00Z</dcterms:modified>
</cp:coreProperties>
</file>