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99" w:rsidRPr="0037773A" w:rsidRDefault="007366AE" w:rsidP="00E44D99">
      <w:pPr>
        <w:rPr>
          <w:rFonts w:ascii="Arial" w:hAnsi="Arial" w:cs="Arial"/>
          <w:b/>
          <w:color w:val="92D050"/>
          <w:sz w:val="32"/>
          <w:szCs w:val="21"/>
        </w:rPr>
      </w:pPr>
      <w:r w:rsidRPr="0037773A">
        <w:rPr>
          <w:rFonts w:ascii="Arial" w:hAnsi="Arial" w:cs="Arial"/>
          <w:noProof/>
          <w:sz w:val="21"/>
          <w:szCs w:val="21"/>
          <w:lang w:eastAsia="en-GB"/>
        </w:rPr>
        <w:drawing>
          <wp:anchor distT="0" distB="0" distL="114300" distR="114300" simplePos="0" relativeHeight="251658240" behindDoc="0" locked="0" layoutInCell="1" allowOverlap="1">
            <wp:simplePos x="0" y="0"/>
            <wp:positionH relativeFrom="column">
              <wp:posOffset>7866752</wp:posOffset>
            </wp:positionH>
            <wp:positionV relativeFrom="paragraph">
              <wp:posOffset>-604208</wp:posOffset>
            </wp:positionV>
            <wp:extent cx="1409700" cy="812212"/>
            <wp:effectExtent l="0" t="0" r="0" b="6985"/>
            <wp:wrapNone/>
            <wp:docPr id="2" name="Picture 2" descr="K:\Rebrand\Logos\JPG RGB\MansfieldBS-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brand\Logos\JPG RGB\MansfieldBS-Logo-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812212"/>
                    </a:xfrm>
                    <a:prstGeom prst="rect">
                      <a:avLst/>
                    </a:prstGeom>
                    <a:noFill/>
                    <a:ln>
                      <a:noFill/>
                    </a:ln>
                  </pic:spPr>
                </pic:pic>
              </a:graphicData>
            </a:graphic>
            <wp14:sizeRelH relativeFrom="page">
              <wp14:pctWidth>0</wp14:pctWidth>
            </wp14:sizeRelH>
            <wp14:sizeRelV relativeFrom="page">
              <wp14:pctHeight>0</wp14:pctHeight>
            </wp14:sizeRelV>
          </wp:anchor>
        </w:drawing>
      </w:r>
      <w:r w:rsidR="00E44D99" w:rsidRPr="0037773A">
        <w:rPr>
          <w:rFonts w:ascii="Arial" w:hAnsi="Arial" w:cs="Arial"/>
          <w:b/>
          <w:smallCaps/>
          <w:color w:val="92D050"/>
          <w:sz w:val="32"/>
          <w:szCs w:val="21"/>
        </w:rPr>
        <w:t>Job Description</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2"/>
        <w:gridCol w:w="2835"/>
        <w:gridCol w:w="4536"/>
      </w:tblGrid>
      <w:tr w:rsidR="00E44D99" w:rsidRPr="00CC0EFC" w:rsidTr="006A1BFB">
        <w:trPr>
          <w:trHeight w:val="563"/>
        </w:trPr>
        <w:tc>
          <w:tcPr>
            <w:tcW w:w="2410" w:type="dxa"/>
            <w:shd w:val="clear" w:color="auto" w:fill="6D6E67"/>
            <w:vAlign w:val="center"/>
          </w:tcPr>
          <w:p w:rsidR="00E44D99" w:rsidRPr="00CC0EFC" w:rsidRDefault="00E44D99" w:rsidP="005B5F3B">
            <w:pPr>
              <w:spacing w:after="0" w:line="240" w:lineRule="auto"/>
              <w:rPr>
                <w:rFonts w:ascii="Arial" w:hAnsi="Arial" w:cs="Arial"/>
                <w:color w:val="FFFFFF" w:themeColor="background1"/>
              </w:rPr>
            </w:pPr>
            <w:r w:rsidRPr="00CC0EFC">
              <w:rPr>
                <w:rFonts w:ascii="Arial" w:hAnsi="Arial" w:cs="Arial"/>
                <w:b/>
                <w:color w:val="FFFFFF" w:themeColor="background1"/>
              </w:rPr>
              <w:t>Job Title:</w:t>
            </w:r>
          </w:p>
        </w:tc>
        <w:tc>
          <w:tcPr>
            <w:tcW w:w="4962" w:type="dxa"/>
            <w:vAlign w:val="center"/>
          </w:tcPr>
          <w:p w:rsidR="00E44D99" w:rsidRPr="00CC0EFC" w:rsidRDefault="008B6EED" w:rsidP="003024E7">
            <w:pPr>
              <w:spacing w:after="0" w:line="240" w:lineRule="auto"/>
              <w:rPr>
                <w:rFonts w:ascii="Arial" w:hAnsi="Arial" w:cs="Arial"/>
              </w:rPr>
            </w:pPr>
            <w:r>
              <w:rPr>
                <w:rFonts w:ascii="Arial" w:hAnsi="Arial" w:cs="Arial"/>
              </w:rPr>
              <w:t xml:space="preserve">Mortgage </w:t>
            </w:r>
            <w:r w:rsidR="003024E7">
              <w:rPr>
                <w:rFonts w:ascii="Arial" w:hAnsi="Arial" w:cs="Arial"/>
              </w:rPr>
              <w:t>Completions</w:t>
            </w:r>
            <w:r>
              <w:rPr>
                <w:rFonts w:ascii="Arial" w:hAnsi="Arial" w:cs="Arial"/>
              </w:rPr>
              <w:t xml:space="preserve"> Team Leader</w:t>
            </w:r>
          </w:p>
        </w:tc>
        <w:tc>
          <w:tcPr>
            <w:tcW w:w="2835" w:type="dxa"/>
            <w:shd w:val="clear" w:color="auto" w:fill="6D6E67"/>
            <w:vAlign w:val="center"/>
          </w:tcPr>
          <w:p w:rsidR="00E44D99" w:rsidRPr="00CC0EFC" w:rsidRDefault="00E44D99" w:rsidP="005B5F3B">
            <w:pPr>
              <w:spacing w:after="0" w:line="240" w:lineRule="auto"/>
              <w:rPr>
                <w:rFonts w:ascii="Arial" w:hAnsi="Arial" w:cs="Arial"/>
                <w:b/>
                <w:color w:val="FFFFFF" w:themeColor="background1"/>
              </w:rPr>
            </w:pPr>
            <w:r w:rsidRPr="00CC0EFC">
              <w:rPr>
                <w:rFonts w:ascii="Arial" w:hAnsi="Arial" w:cs="Arial"/>
                <w:b/>
                <w:color w:val="FFFFFF" w:themeColor="background1"/>
              </w:rPr>
              <w:t>Job Band:</w:t>
            </w:r>
          </w:p>
        </w:tc>
        <w:tc>
          <w:tcPr>
            <w:tcW w:w="4536" w:type="dxa"/>
            <w:vAlign w:val="center"/>
          </w:tcPr>
          <w:p w:rsidR="00E44D99" w:rsidRPr="00CC0EFC" w:rsidRDefault="00E80B05" w:rsidP="005B5F3B">
            <w:pPr>
              <w:spacing w:after="0" w:line="240" w:lineRule="auto"/>
              <w:rPr>
                <w:rFonts w:ascii="Arial" w:hAnsi="Arial" w:cs="Arial"/>
              </w:rPr>
            </w:pPr>
            <w:r>
              <w:rPr>
                <w:rFonts w:ascii="Arial" w:hAnsi="Arial" w:cs="Arial"/>
              </w:rPr>
              <w:t>4a</w:t>
            </w:r>
            <w:bookmarkStart w:id="0" w:name="_GoBack"/>
            <w:bookmarkEnd w:id="0"/>
          </w:p>
        </w:tc>
      </w:tr>
      <w:tr w:rsidR="00E44D99" w:rsidRPr="00CC0EFC" w:rsidTr="006A1BFB">
        <w:trPr>
          <w:trHeight w:val="473"/>
        </w:trPr>
        <w:tc>
          <w:tcPr>
            <w:tcW w:w="2410" w:type="dxa"/>
            <w:shd w:val="clear" w:color="auto" w:fill="6D6E67"/>
            <w:vAlign w:val="center"/>
          </w:tcPr>
          <w:p w:rsidR="00E44D99" w:rsidRPr="00CC0EFC" w:rsidRDefault="00E44D99" w:rsidP="005B5F3B">
            <w:pPr>
              <w:spacing w:after="0" w:line="240" w:lineRule="auto"/>
              <w:rPr>
                <w:rFonts w:ascii="Arial" w:hAnsi="Arial" w:cs="Arial"/>
                <w:b/>
                <w:color w:val="FFFFFF" w:themeColor="background1"/>
              </w:rPr>
            </w:pPr>
            <w:r w:rsidRPr="00CC0EFC">
              <w:rPr>
                <w:rFonts w:ascii="Arial" w:hAnsi="Arial" w:cs="Arial"/>
                <w:b/>
                <w:color w:val="FFFFFF" w:themeColor="background1"/>
              </w:rPr>
              <w:t>Department:</w:t>
            </w:r>
          </w:p>
        </w:tc>
        <w:tc>
          <w:tcPr>
            <w:tcW w:w="4962" w:type="dxa"/>
            <w:vAlign w:val="center"/>
          </w:tcPr>
          <w:p w:rsidR="00E44D99" w:rsidRPr="00CC0EFC" w:rsidRDefault="00824610" w:rsidP="00030621">
            <w:pPr>
              <w:spacing w:after="0" w:line="240" w:lineRule="auto"/>
              <w:rPr>
                <w:rFonts w:ascii="Arial" w:hAnsi="Arial" w:cs="Arial"/>
              </w:rPr>
            </w:pPr>
            <w:r w:rsidRPr="00CC0EFC">
              <w:rPr>
                <w:rFonts w:ascii="Arial" w:hAnsi="Arial" w:cs="Arial"/>
              </w:rPr>
              <w:t>Mortgages</w:t>
            </w:r>
          </w:p>
        </w:tc>
        <w:tc>
          <w:tcPr>
            <w:tcW w:w="2835" w:type="dxa"/>
            <w:shd w:val="clear" w:color="auto" w:fill="6D6E67"/>
            <w:vAlign w:val="center"/>
          </w:tcPr>
          <w:p w:rsidR="00E44D99" w:rsidRPr="00CC0EFC" w:rsidRDefault="00E44D99" w:rsidP="005B5F3B">
            <w:pPr>
              <w:spacing w:after="0" w:line="240" w:lineRule="auto"/>
              <w:rPr>
                <w:rFonts w:ascii="Arial" w:hAnsi="Arial" w:cs="Arial"/>
                <w:color w:val="FFFFFF" w:themeColor="background1"/>
              </w:rPr>
            </w:pPr>
            <w:r w:rsidRPr="00CC0EFC">
              <w:rPr>
                <w:rFonts w:ascii="Arial" w:hAnsi="Arial" w:cs="Arial"/>
                <w:b/>
                <w:color w:val="FFFFFF" w:themeColor="background1"/>
              </w:rPr>
              <w:t>Location:</w:t>
            </w:r>
          </w:p>
        </w:tc>
        <w:tc>
          <w:tcPr>
            <w:tcW w:w="4536" w:type="dxa"/>
            <w:vAlign w:val="center"/>
          </w:tcPr>
          <w:p w:rsidR="00E44D99" w:rsidRPr="00CC0EFC" w:rsidRDefault="00714252" w:rsidP="005B5F3B">
            <w:pPr>
              <w:spacing w:after="0" w:line="240" w:lineRule="auto"/>
              <w:rPr>
                <w:rFonts w:ascii="Arial" w:hAnsi="Arial" w:cs="Arial"/>
              </w:rPr>
            </w:pPr>
            <w:r w:rsidRPr="00CC0EFC">
              <w:rPr>
                <w:rFonts w:ascii="Arial" w:hAnsi="Arial" w:cs="Arial"/>
              </w:rPr>
              <w:t>Mansfield Head Office</w:t>
            </w:r>
          </w:p>
        </w:tc>
      </w:tr>
      <w:tr w:rsidR="00E44D99" w:rsidRPr="00CC0EFC" w:rsidTr="006A1BFB">
        <w:trPr>
          <w:trHeight w:val="525"/>
        </w:trPr>
        <w:tc>
          <w:tcPr>
            <w:tcW w:w="2410" w:type="dxa"/>
            <w:shd w:val="clear" w:color="auto" w:fill="6D6E67"/>
            <w:vAlign w:val="center"/>
          </w:tcPr>
          <w:p w:rsidR="00E44D99" w:rsidRPr="00CC0EFC" w:rsidRDefault="00E44D99" w:rsidP="005B5F3B">
            <w:pPr>
              <w:spacing w:after="0" w:line="240" w:lineRule="auto"/>
              <w:rPr>
                <w:rFonts w:ascii="Arial" w:hAnsi="Arial" w:cs="Arial"/>
                <w:b/>
                <w:color w:val="FFFFFF" w:themeColor="background1"/>
              </w:rPr>
            </w:pPr>
            <w:r w:rsidRPr="00CC0EFC">
              <w:rPr>
                <w:rFonts w:ascii="Arial" w:hAnsi="Arial" w:cs="Arial"/>
                <w:b/>
                <w:color w:val="FFFFFF" w:themeColor="background1"/>
              </w:rPr>
              <w:t>Accountable to:</w:t>
            </w:r>
          </w:p>
        </w:tc>
        <w:tc>
          <w:tcPr>
            <w:tcW w:w="4962" w:type="dxa"/>
            <w:vAlign w:val="center"/>
          </w:tcPr>
          <w:p w:rsidR="00E44D99" w:rsidRPr="00CC0EFC" w:rsidRDefault="00FA747E">
            <w:pPr>
              <w:spacing w:after="0" w:line="240" w:lineRule="auto"/>
              <w:rPr>
                <w:rFonts w:ascii="Arial" w:hAnsi="Arial" w:cs="Arial"/>
              </w:rPr>
            </w:pPr>
            <w:r>
              <w:rPr>
                <w:rFonts w:ascii="Arial" w:hAnsi="Arial" w:cs="Arial"/>
              </w:rPr>
              <w:t>Mortgage Customer Services</w:t>
            </w:r>
            <w:r w:rsidR="008B6EED">
              <w:rPr>
                <w:rFonts w:ascii="Arial" w:hAnsi="Arial" w:cs="Arial"/>
              </w:rPr>
              <w:t xml:space="preserve"> Manager </w:t>
            </w:r>
          </w:p>
        </w:tc>
        <w:tc>
          <w:tcPr>
            <w:tcW w:w="2835" w:type="dxa"/>
            <w:shd w:val="clear" w:color="auto" w:fill="6D6E67"/>
            <w:vAlign w:val="center"/>
          </w:tcPr>
          <w:p w:rsidR="00E44D99" w:rsidRPr="00CC0EFC" w:rsidRDefault="00E44D99" w:rsidP="005B5F3B">
            <w:pPr>
              <w:spacing w:after="0" w:line="240" w:lineRule="auto"/>
              <w:rPr>
                <w:rFonts w:ascii="Arial" w:hAnsi="Arial" w:cs="Arial"/>
                <w:b/>
                <w:color w:val="FFFFFF" w:themeColor="background1"/>
              </w:rPr>
            </w:pPr>
            <w:r w:rsidRPr="00CC0EFC">
              <w:rPr>
                <w:rFonts w:ascii="Arial" w:hAnsi="Arial" w:cs="Arial"/>
                <w:b/>
                <w:color w:val="FFFFFF" w:themeColor="background1"/>
              </w:rPr>
              <w:t>Number of Direct Reports:</w:t>
            </w:r>
          </w:p>
        </w:tc>
        <w:tc>
          <w:tcPr>
            <w:tcW w:w="4536" w:type="dxa"/>
            <w:vAlign w:val="center"/>
          </w:tcPr>
          <w:p w:rsidR="00E44D99" w:rsidRPr="00CC0EFC" w:rsidRDefault="00F932CA" w:rsidP="005B5F3B">
            <w:pPr>
              <w:spacing w:after="0" w:line="240" w:lineRule="auto"/>
              <w:rPr>
                <w:rFonts w:ascii="Arial" w:hAnsi="Arial" w:cs="Arial"/>
              </w:rPr>
            </w:pPr>
            <w:r>
              <w:rPr>
                <w:rFonts w:ascii="Arial" w:hAnsi="Arial" w:cs="Arial"/>
              </w:rPr>
              <w:t>4</w:t>
            </w:r>
          </w:p>
        </w:tc>
      </w:tr>
      <w:tr w:rsidR="00E44D99" w:rsidRPr="00CC0EFC" w:rsidTr="006A1BFB">
        <w:trPr>
          <w:trHeight w:val="709"/>
        </w:trPr>
        <w:tc>
          <w:tcPr>
            <w:tcW w:w="2410" w:type="dxa"/>
            <w:shd w:val="clear" w:color="auto" w:fill="6D6E67"/>
            <w:vAlign w:val="center"/>
          </w:tcPr>
          <w:p w:rsidR="00E44D99" w:rsidRPr="00CC0EFC" w:rsidRDefault="00E44D99" w:rsidP="005B5F3B">
            <w:pPr>
              <w:spacing w:after="0" w:line="240" w:lineRule="auto"/>
              <w:rPr>
                <w:rFonts w:ascii="Arial" w:hAnsi="Arial" w:cs="Arial"/>
                <w:b/>
                <w:color w:val="FFFFFF" w:themeColor="background1"/>
              </w:rPr>
            </w:pPr>
            <w:r w:rsidRPr="00CC0EFC">
              <w:rPr>
                <w:rFonts w:ascii="Arial" w:hAnsi="Arial" w:cs="Arial"/>
                <w:b/>
                <w:color w:val="FFFFFF" w:themeColor="background1"/>
              </w:rPr>
              <w:t>Job Purpose:</w:t>
            </w:r>
          </w:p>
        </w:tc>
        <w:tc>
          <w:tcPr>
            <w:tcW w:w="12333" w:type="dxa"/>
            <w:gridSpan w:val="3"/>
            <w:vAlign w:val="center"/>
          </w:tcPr>
          <w:p w:rsidR="00392382" w:rsidRDefault="00392382" w:rsidP="00392382">
            <w:pPr>
              <w:pStyle w:val="BodyText"/>
              <w:spacing w:after="0"/>
              <w:jc w:val="both"/>
              <w:rPr>
                <w:rFonts w:ascii="Arial" w:hAnsi="Arial" w:cs="Arial"/>
                <w:b/>
              </w:rPr>
            </w:pPr>
            <w:r w:rsidRPr="00CC0EFC">
              <w:rPr>
                <w:rFonts w:ascii="Arial" w:hAnsi="Arial" w:cs="Arial"/>
                <w:b/>
              </w:rPr>
              <w:t>Supervision</w:t>
            </w:r>
          </w:p>
          <w:p w:rsidR="00476DB8" w:rsidRPr="00CC0EFC" w:rsidRDefault="00476DB8" w:rsidP="00392382">
            <w:pPr>
              <w:pStyle w:val="BodyText"/>
              <w:spacing w:after="0"/>
              <w:jc w:val="both"/>
              <w:rPr>
                <w:rFonts w:ascii="Arial" w:hAnsi="Arial" w:cs="Arial"/>
                <w:b/>
              </w:rPr>
            </w:pPr>
          </w:p>
          <w:p w:rsidR="00476DB8" w:rsidRDefault="00476DB8" w:rsidP="007E5AD7">
            <w:pPr>
              <w:pStyle w:val="BodyText"/>
              <w:spacing w:after="0"/>
              <w:jc w:val="both"/>
              <w:rPr>
                <w:rFonts w:ascii="Arial" w:hAnsi="Arial" w:cs="Arial"/>
              </w:rPr>
            </w:pPr>
            <w:r>
              <w:rPr>
                <w:rFonts w:ascii="Arial" w:hAnsi="Arial" w:cs="Arial"/>
              </w:rPr>
              <w:t>To effectively supervise the individual</w:t>
            </w:r>
            <w:r w:rsidR="007E5AD7">
              <w:rPr>
                <w:rFonts w:ascii="Arial" w:hAnsi="Arial" w:cs="Arial"/>
              </w:rPr>
              <w:t>s</w:t>
            </w:r>
            <w:r>
              <w:rPr>
                <w:rFonts w:ascii="Arial" w:hAnsi="Arial" w:cs="Arial"/>
              </w:rPr>
              <w:t xml:space="preserve"> within the mortgage </w:t>
            </w:r>
            <w:r w:rsidR="00232AE9">
              <w:rPr>
                <w:rFonts w:ascii="Arial" w:hAnsi="Arial" w:cs="Arial"/>
              </w:rPr>
              <w:t>completions</w:t>
            </w:r>
            <w:r>
              <w:rPr>
                <w:rFonts w:ascii="Arial" w:hAnsi="Arial" w:cs="Arial"/>
              </w:rPr>
              <w:t xml:space="preserve"> team. </w:t>
            </w:r>
          </w:p>
          <w:p w:rsidR="007E5AD7" w:rsidRDefault="007E5AD7" w:rsidP="007E5AD7">
            <w:pPr>
              <w:pStyle w:val="BodyText"/>
              <w:spacing w:after="0"/>
              <w:jc w:val="both"/>
              <w:rPr>
                <w:rFonts w:ascii="Arial" w:hAnsi="Arial" w:cs="Arial"/>
              </w:rPr>
            </w:pPr>
          </w:p>
          <w:p w:rsidR="007E5AD7" w:rsidRDefault="007E5AD7" w:rsidP="006A1BFB">
            <w:pPr>
              <w:pStyle w:val="BodyText"/>
              <w:numPr>
                <w:ilvl w:val="0"/>
                <w:numId w:val="30"/>
              </w:numPr>
              <w:spacing w:after="0"/>
              <w:jc w:val="both"/>
              <w:rPr>
                <w:rFonts w:ascii="Arial" w:hAnsi="Arial" w:cs="Arial"/>
              </w:rPr>
            </w:pPr>
            <w:r>
              <w:rPr>
                <w:rFonts w:ascii="Arial" w:hAnsi="Arial" w:cs="Arial"/>
              </w:rPr>
              <w:t>To oversee the Day to day activities within your team ensuring that processes run efficiently and effectively.</w:t>
            </w:r>
          </w:p>
          <w:p w:rsidR="00EA0B8A" w:rsidRPr="00CC0EFC" w:rsidRDefault="00F932CA" w:rsidP="006A1BFB">
            <w:pPr>
              <w:pStyle w:val="BodyText"/>
              <w:numPr>
                <w:ilvl w:val="0"/>
                <w:numId w:val="30"/>
              </w:numPr>
              <w:spacing w:after="0"/>
              <w:jc w:val="both"/>
              <w:rPr>
                <w:rFonts w:ascii="Arial" w:hAnsi="Arial" w:cs="Arial"/>
              </w:rPr>
            </w:pPr>
            <w:r>
              <w:rPr>
                <w:rFonts w:ascii="Arial" w:hAnsi="Arial" w:cs="Arial"/>
              </w:rPr>
              <w:t xml:space="preserve">To provide training </w:t>
            </w:r>
            <w:r w:rsidRPr="00CC0EFC">
              <w:rPr>
                <w:rFonts w:ascii="Arial" w:hAnsi="Arial" w:cs="Arial"/>
              </w:rPr>
              <w:t>and</w:t>
            </w:r>
            <w:r w:rsidR="00EA0B8A" w:rsidRPr="00CC0EFC">
              <w:rPr>
                <w:rFonts w:ascii="Arial" w:hAnsi="Arial" w:cs="Arial"/>
              </w:rPr>
              <w:t xml:space="preserve"> ment</w:t>
            </w:r>
            <w:r w:rsidR="006A1BFB" w:rsidRPr="00CC0EFC">
              <w:rPr>
                <w:rFonts w:ascii="Arial" w:hAnsi="Arial" w:cs="Arial"/>
              </w:rPr>
              <w:t>oring</w:t>
            </w:r>
            <w:r w:rsidR="00EA0B8A" w:rsidRPr="00CC0EFC">
              <w:rPr>
                <w:rFonts w:ascii="Arial" w:hAnsi="Arial" w:cs="Arial"/>
              </w:rPr>
              <w:t xml:space="preserve"> through coaching and feedback to communicate expectations for employee performance.</w:t>
            </w:r>
          </w:p>
          <w:p w:rsidR="00392382" w:rsidRPr="00CC0EFC" w:rsidRDefault="00392382" w:rsidP="006A1BFB">
            <w:pPr>
              <w:pStyle w:val="BodyText"/>
              <w:numPr>
                <w:ilvl w:val="0"/>
                <w:numId w:val="30"/>
              </w:numPr>
              <w:spacing w:after="0"/>
              <w:jc w:val="both"/>
              <w:rPr>
                <w:rFonts w:ascii="Arial" w:hAnsi="Arial" w:cs="Arial"/>
              </w:rPr>
            </w:pPr>
            <w:r w:rsidRPr="00CC0EFC">
              <w:rPr>
                <w:rFonts w:ascii="Arial" w:hAnsi="Arial" w:cs="Arial"/>
              </w:rPr>
              <w:t>To oversee</w:t>
            </w:r>
            <w:r w:rsidR="00EA0B8A" w:rsidRPr="00CC0EFC">
              <w:rPr>
                <w:rFonts w:ascii="Arial" w:hAnsi="Arial" w:cs="Arial"/>
              </w:rPr>
              <w:t xml:space="preserve"> and monitor</w:t>
            </w:r>
            <w:r w:rsidRPr="00CC0EFC">
              <w:rPr>
                <w:rFonts w:ascii="Arial" w:hAnsi="Arial" w:cs="Arial"/>
              </w:rPr>
              <w:t xml:space="preserve"> the </w:t>
            </w:r>
            <w:r w:rsidR="006A1BFB" w:rsidRPr="00CC0EFC">
              <w:rPr>
                <w:rFonts w:ascii="Arial" w:hAnsi="Arial" w:cs="Arial"/>
              </w:rPr>
              <w:t>d</w:t>
            </w:r>
            <w:r w:rsidRPr="00CC0EFC">
              <w:rPr>
                <w:rFonts w:ascii="Arial" w:hAnsi="Arial" w:cs="Arial"/>
              </w:rPr>
              <w:t xml:space="preserve">ay to day activities within your team ensuring that processes run efficiently and effectively. </w:t>
            </w:r>
          </w:p>
          <w:p w:rsidR="00392382" w:rsidRPr="00CC0EFC" w:rsidRDefault="00392382" w:rsidP="006A1BFB">
            <w:pPr>
              <w:pStyle w:val="BodyText"/>
              <w:numPr>
                <w:ilvl w:val="0"/>
                <w:numId w:val="30"/>
              </w:numPr>
              <w:spacing w:after="0"/>
              <w:jc w:val="both"/>
              <w:rPr>
                <w:rFonts w:ascii="Arial" w:hAnsi="Arial" w:cs="Arial"/>
              </w:rPr>
            </w:pPr>
            <w:r w:rsidRPr="00CC0EFC">
              <w:rPr>
                <w:rFonts w:ascii="Arial" w:hAnsi="Arial" w:cs="Arial"/>
              </w:rPr>
              <w:t xml:space="preserve">To continuously monitor </w:t>
            </w:r>
            <w:r w:rsidR="00231570" w:rsidRPr="00CC0EFC">
              <w:rPr>
                <w:rFonts w:ascii="Arial" w:hAnsi="Arial" w:cs="Arial"/>
              </w:rPr>
              <w:t xml:space="preserve">the performance and workload of the team to </w:t>
            </w:r>
            <w:r w:rsidRPr="00CC0EFC">
              <w:rPr>
                <w:rFonts w:ascii="Arial" w:hAnsi="Arial" w:cs="Arial"/>
              </w:rPr>
              <w:t>achieve the Society’s core lending objectives</w:t>
            </w:r>
            <w:r w:rsidR="00EA0B8A" w:rsidRPr="00CC0EFC">
              <w:rPr>
                <w:rFonts w:ascii="Arial" w:hAnsi="Arial" w:cs="Arial"/>
              </w:rPr>
              <w:t xml:space="preserve"> and </w:t>
            </w:r>
            <w:r w:rsidR="00232AE9">
              <w:rPr>
                <w:rFonts w:ascii="Arial" w:hAnsi="Arial" w:cs="Arial"/>
              </w:rPr>
              <w:t>completions service level agreements</w:t>
            </w:r>
          </w:p>
          <w:p w:rsidR="00231570" w:rsidRPr="00CC0EFC" w:rsidRDefault="00392382" w:rsidP="006A1BFB">
            <w:pPr>
              <w:pStyle w:val="BodyText"/>
              <w:numPr>
                <w:ilvl w:val="0"/>
                <w:numId w:val="30"/>
              </w:numPr>
              <w:spacing w:after="0"/>
              <w:jc w:val="both"/>
              <w:rPr>
                <w:rFonts w:ascii="Arial" w:hAnsi="Arial" w:cs="Arial"/>
              </w:rPr>
            </w:pPr>
            <w:r w:rsidRPr="00CC0EFC">
              <w:rPr>
                <w:rFonts w:ascii="Arial" w:hAnsi="Arial" w:cs="Arial"/>
              </w:rPr>
              <w:t xml:space="preserve">To use initiative and act as a problem solver and subject expert matter </w:t>
            </w:r>
            <w:r w:rsidR="00F932CA">
              <w:rPr>
                <w:rFonts w:ascii="Arial" w:hAnsi="Arial" w:cs="Arial"/>
              </w:rPr>
              <w:t>in re</w:t>
            </w:r>
            <w:r w:rsidR="00232AE9">
              <w:rPr>
                <w:rFonts w:ascii="Arial" w:hAnsi="Arial" w:cs="Arial"/>
              </w:rPr>
              <w:t>spect of the mortgage completion</w:t>
            </w:r>
            <w:r w:rsidR="00F932CA">
              <w:rPr>
                <w:rFonts w:ascii="Arial" w:hAnsi="Arial" w:cs="Arial"/>
              </w:rPr>
              <w:t xml:space="preserve"> teams responsibilities,</w:t>
            </w:r>
            <w:r w:rsidR="006A1BFB" w:rsidRPr="00CC0EFC">
              <w:rPr>
                <w:rFonts w:ascii="Arial" w:hAnsi="Arial" w:cs="Arial"/>
              </w:rPr>
              <w:t xml:space="preserve"> </w:t>
            </w:r>
            <w:r w:rsidRPr="00CC0EFC">
              <w:rPr>
                <w:rFonts w:ascii="Arial" w:hAnsi="Arial" w:cs="Arial"/>
              </w:rPr>
              <w:t>providin</w:t>
            </w:r>
            <w:r w:rsidR="00F932CA">
              <w:rPr>
                <w:rFonts w:ascii="Arial" w:hAnsi="Arial" w:cs="Arial"/>
              </w:rPr>
              <w:t xml:space="preserve">g solutions when necessary </w:t>
            </w:r>
          </w:p>
          <w:p w:rsidR="00392382" w:rsidRDefault="00392382" w:rsidP="006A1BFB">
            <w:pPr>
              <w:pStyle w:val="BodyText"/>
              <w:numPr>
                <w:ilvl w:val="0"/>
                <w:numId w:val="30"/>
              </w:numPr>
              <w:spacing w:after="0"/>
              <w:jc w:val="both"/>
              <w:rPr>
                <w:rFonts w:ascii="Arial" w:hAnsi="Arial" w:cs="Arial"/>
              </w:rPr>
            </w:pPr>
            <w:r w:rsidRPr="00CC0EFC">
              <w:rPr>
                <w:rFonts w:ascii="Arial" w:hAnsi="Arial" w:cs="Arial"/>
              </w:rPr>
              <w:t>To deal with Performance Management/disciplinary issues with your line reports as and when they arise.</w:t>
            </w:r>
          </w:p>
          <w:p w:rsidR="00476DB8" w:rsidRPr="00CC0EFC" w:rsidRDefault="00476DB8" w:rsidP="00476DB8">
            <w:pPr>
              <w:pStyle w:val="BodyText"/>
              <w:spacing w:after="0"/>
              <w:ind w:left="360"/>
              <w:jc w:val="both"/>
              <w:rPr>
                <w:rFonts w:ascii="Arial" w:hAnsi="Arial" w:cs="Arial"/>
              </w:rPr>
            </w:pPr>
          </w:p>
          <w:p w:rsidR="006A1BFB" w:rsidRPr="00CC0EFC" w:rsidRDefault="006A1BFB" w:rsidP="006A1BFB">
            <w:pPr>
              <w:pStyle w:val="BodyText"/>
              <w:spacing w:after="0"/>
              <w:ind w:left="360"/>
              <w:jc w:val="both"/>
              <w:rPr>
                <w:rFonts w:ascii="Arial" w:hAnsi="Arial" w:cs="Arial"/>
              </w:rPr>
            </w:pPr>
          </w:p>
          <w:p w:rsidR="00392382" w:rsidRPr="00CC0EFC" w:rsidRDefault="00392382" w:rsidP="00392382">
            <w:pPr>
              <w:pStyle w:val="BodyText"/>
              <w:spacing w:after="0"/>
              <w:jc w:val="both"/>
              <w:rPr>
                <w:rFonts w:ascii="Arial" w:hAnsi="Arial" w:cs="Arial"/>
                <w:b/>
              </w:rPr>
            </w:pPr>
            <w:r w:rsidRPr="00CC0EFC">
              <w:rPr>
                <w:rFonts w:ascii="Arial" w:hAnsi="Arial" w:cs="Arial"/>
                <w:b/>
              </w:rPr>
              <w:t xml:space="preserve">Customer Services </w:t>
            </w:r>
          </w:p>
          <w:p w:rsidR="00392382" w:rsidRPr="00CC0EFC" w:rsidRDefault="00F932CA" w:rsidP="00392382">
            <w:pPr>
              <w:pStyle w:val="BodyText"/>
              <w:spacing w:after="0"/>
              <w:jc w:val="both"/>
              <w:rPr>
                <w:rFonts w:ascii="Arial" w:hAnsi="Arial" w:cs="Arial"/>
              </w:rPr>
            </w:pPr>
            <w:r>
              <w:rPr>
                <w:rFonts w:ascii="Arial" w:hAnsi="Arial" w:cs="Arial"/>
              </w:rPr>
              <w:t>To provide, a</w:t>
            </w:r>
            <w:r w:rsidR="00232AE9">
              <w:rPr>
                <w:rFonts w:ascii="Arial" w:hAnsi="Arial" w:cs="Arial"/>
              </w:rPr>
              <w:t>nd encourage the Completions team</w:t>
            </w:r>
            <w:r w:rsidR="006A1BFB" w:rsidRPr="00CC0EFC">
              <w:rPr>
                <w:rFonts w:ascii="Arial" w:hAnsi="Arial" w:cs="Arial"/>
              </w:rPr>
              <w:t xml:space="preserve"> </w:t>
            </w:r>
            <w:r w:rsidR="00392382" w:rsidRPr="00CC0EFC">
              <w:rPr>
                <w:rFonts w:ascii="Arial" w:hAnsi="Arial" w:cs="Arial"/>
              </w:rPr>
              <w:t>to provide an excellent standard of customer service at all times.  This should include:</w:t>
            </w:r>
          </w:p>
          <w:p w:rsidR="00392382" w:rsidRPr="00CC0EFC" w:rsidRDefault="00BE2855" w:rsidP="006A1BFB">
            <w:pPr>
              <w:pStyle w:val="BodyText"/>
              <w:numPr>
                <w:ilvl w:val="0"/>
                <w:numId w:val="30"/>
              </w:numPr>
              <w:spacing w:after="0"/>
              <w:jc w:val="both"/>
              <w:rPr>
                <w:rFonts w:ascii="Arial" w:hAnsi="Arial" w:cs="Arial"/>
              </w:rPr>
            </w:pPr>
            <w:r>
              <w:rPr>
                <w:rFonts w:ascii="Arial" w:hAnsi="Arial" w:cs="Arial"/>
              </w:rPr>
              <w:t xml:space="preserve">Ensuring </w:t>
            </w:r>
            <w:r w:rsidR="008B6EED">
              <w:rPr>
                <w:rFonts w:ascii="Arial" w:hAnsi="Arial" w:cs="Arial"/>
              </w:rPr>
              <w:t xml:space="preserve">that </w:t>
            </w:r>
            <w:r w:rsidR="008B6EED" w:rsidRPr="00CC0EFC">
              <w:rPr>
                <w:rFonts w:ascii="Arial" w:hAnsi="Arial" w:cs="Arial"/>
              </w:rPr>
              <w:t>individual</w:t>
            </w:r>
            <w:r w:rsidR="00476DB8">
              <w:rPr>
                <w:rFonts w:ascii="Arial" w:hAnsi="Arial" w:cs="Arial"/>
              </w:rPr>
              <w:t xml:space="preserve"> workloads</w:t>
            </w:r>
            <w:r w:rsidR="00392382" w:rsidRPr="00CC0EFC">
              <w:rPr>
                <w:rFonts w:ascii="Arial" w:hAnsi="Arial" w:cs="Arial"/>
              </w:rPr>
              <w:t xml:space="preserve"> are handled and progressed in an efficient m</w:t>
            </w:r>
            <w:r w:rsidR="007E5AD7">
              <w:rPr>
                <w:rFonts w:ascii="Arial" w:hAnsi="Arial" w:cs="Arial"/>
              </w:rPr>
              <w:t>anner avoiding any delays in</w:t>
            </w:r>
            <w:r w:rsidR="00392382" w:rsidRPr="00CC0EFC">
              <w:rPr>
                <w:rFonts w:ascii="Arial" w:hAnsi="Arial" w:cs="Arial"/>
              </w:rPr>
              <w:t xml:space="preserve"> responding to the Society’s customers.</w:t>
            </w:r>
          </w:p>
          <w:p w:rsidR="00BB679E" w:rsidRPr="00CC0EFC" w:rsidRDefault="008B6EED" w:rsidP="006A1BFB">
            <w:pPr>
              <w:pStyle w:val="BodyText"/>
              <w:numPr>
                <w:ilvl w:val="0"/>
                <w:numId w:val="30"/>
              </w:numPr>
              <w:spacing w:after="0"/>
              <w:jc w:val="both"/>
              <w:rPr>
                <w:rFonts w:ascii="Arial" w:hAnsi="Arial" w:cs="Arial"/>
              </w:rPr>
            </w:pPr>
            <w:r>
              <w:rPr>
                <w:rFonts w:ascii="Arial" w:hAnsi="Arial" w:cs="Arial"/>
              </w:rPr>
              <w:t>Ensuring t</w:t>
            </w:r>
            <w:r w:rsidR="00392382" w:rsidRPr="00CC0EFC">
              <w:rPr>
                <w:rFonts w:ascii="Arial" w:hAnsi="Arial" w:cs="Arial"/>
              </w:rPr>
              <w:t>hat you and your staff are treating customers fairly at all times whilst providing information that is fair, clear and not misleading.</w:t>
            </w:r>
          </w:p>
          <w:p w:rsidR="00BB679E" w:rsidRDefault="00BB679E" w:rsidP="006A1BFB">
            <w:pPr>
              <w:pStyle w:val="BodyText"/>
              <w:numPr>
                <w:ilvl w:val="0"/>
                <w:numId w:val="30"/>
              </w:numPr>
              <w:spacing w:after="0"/>
              <w:jc w:val="both"/>
              <w:rPr>
                <w:rFonts w:ascii="Arial" w:hAnsi="Arial" w:cs="Arial"/>
              </w:rPr>
            </w:pPr>
            <w:r w:rsidRPr="00CC0EFC">
              <w:rPr>
                <w:rFonts w:ascii="Arial" w:hAnsi="Arial" w:cs="Arial"/>
              </w:rPr>
              <w:lastRenderedPageBreak/>
              <w:t>Support the development and implementation of business change to ensure evolution and to meet the Society’s short and long term strategy.</w:t>
            </w:r>
          </w:p>
          <w:p w:rsidR="007E5AD7" w:rsidRPr="00CC0EFC" w:rsidRDefault="007E5AD7" w:rsidP="007E5AD7">
            <w:pPr>
              <w:pStyle w:val="BodyText"/>
              <w:spacing w:after="0"/>
              <w:ind w:left="360"/>
              <w:jc w:val="both"/>
              <w:rPr>
                <w:rFonts w:ascii="Arial" w:hAnsi="Arial" w:cs="Arial"/>
              </w:rPr>
            </w:pPr>
          </w:p>
          <w:p w:rsidR="00BB679E" w:rsidRPr="00CC0EFC" w:rsidRDefault="00BB679E" w:rsidP="006A1BFB">
            <w:pPr>
              <w:pStyle w:val="BodyText"/>
              <w:spacing w:after="0"/>
              <w:ind w:left="1440"/>
              <w:jc w:val="both"/>
              <w:rPr>
                <w:rFonts w:ascii="Arial" w:hAnsi="Arial" w:cs="Arial"/>
              </w:rPr>
            </w:pPr>
          </w:p>
          <w:p w:rsidR="00392382" w:rsidRPr="00CC0EFC" w:rsidRDefault="00392382" w:rsidP="00392382">
            <w:pPr>
              <w:pStyle w:val="BodyText"/>
              <w:spacing w:after="0"/>
              <w:jc w:val="both"/>
              <w:rPr>
                <w:rFonts w:ascii="Arial" w:hAnsi="Arial" w:cs="Arial"/>
              </w:rPr>
            </w:pPr>
            <w:r w:rsidRPr="00CC0EFC">
              <w:rPr>
                <w:rFonts w:ascii="Arial" w:hAnsi="Arial" w:cs="Arial"/>
                <w:b/>
              </w:rPr>
              <w:t>Support</w:t>
            </w:r>
            <w:r w:rsidRPr="00CC0EFC">
              <w:rPr>
                <w:rFonts w:ascii="Arial" w:hAnsi="Arial" w:cs="Arial"/>
              </w:rPr>
              <w:t xml:space="preserve"> –Be responsible for ensuring and providing:</w:t>
            </w:r>
          </w:p>
          <w:p w:rsidR="00392382" w:rsidRPr="00CC0EFC" w:rsidRDefault="00392382" w:rsidP="006A1BFB">
            <w:pPr>
              <w:pStyle w:val="BodyText"/>
              <w:numPr>
                <w:ilvl w:val="0"/>
                <w:numId w:val="30"/>
              </w:numPr>
              <w:spacing w:after="0"/>
              <w:jc w:val="both"/>
              <w:rPr>
                <w:rFonts w:ascii="Arial" w:hAnsi="Arial" w:cs="Arial"/>
              </w:rPr>
            </w:pPr>
            <w:r w:rsidRPr="00CC0EFC">
              <w:rPr>
                <w:rFonts w:ascii="Arial" w:hAnsi="Arial" w:cs="Arial"/>
              </w:rPr>
              <w:t xml:space="preserve">Support to your </w:t>
            </w:r>
            <w:r w:rsidR="00A76613" w:rsidRPr="00CC0EFC">
              <w:rPr>
                <w:rFonts w:ascii="Arial" w:hAnsi="Arial" w:cs="Arial"/>
              </w:rPr>
              <w:t>direct reports</w:t>
            </w:r>
            <w:r w:rsidRPr="00CC0EFC">
              <w:rPr>
                <w:rFonts w:ascii="Arial" w:hAnsi="Arial" w:cs="Arial"/>
              </w:rPr>
              <w:t xml:space="preserve"> addressing any knowledge gaps or training requirements they may have.</w:t>
            </w:r>
          </w:p>
          <w:p w:rsidR="00A76613" w:rsidRDefault="007E5AD7" w:rsidP="007E5AD7">
            <w:pPr>
              <w:pStyle w:val="BodyText"/>
              <w:numPr>
                <w:ilvl w:val="0"/>
                <w:numId w:val="30"/>
              </w:numPr>
              <w:spacing w:after="0"/>
              <w:jc w:val="both"/>
              <w:rPr>
                <w:rFonts w:ascii="Arial" w:hAnsi="Arial" w:cs="Arial"/>
              </w:rPr>
            </w:pPr>
            <w:r>
              <w:rPr>
                <w:rFonts w:ascii="Arial" w:hAnsi="Arial" w:cs="Arial"/>
              </w:rPr>
              <w:t xml:space="preserve">To Support the Mortgage Department and provide effective support to both your Line Manager, </w:t>
            </w:r>
            <w:r w:rsidR="00232AE9">
              <w:rPr>
                <w:rFonts w:ascii="Arial" w:hAnsi="Arial" w:cs="Arial"/>
              </w:rPr>
              <w:t>Underwriting Manager</w:t>
            </w:r>
            <w:r>
              <w:rPr>
                <w:rFonts w:ascii="Arial" w:hAnsi="Arial" w:cs="Arial"/>
              </w:rPr>
              <w:t xml:space="preserve"> and other departments when required. </w:t>
            </w:r>
          </w:p>
          <w:p w:rsidR="007E5AD7" w:rsidRPr="00CC0EFC" w:rsidRDefault="007E5AD7" w:rsidP="007E5AD7">
            <w:pPr>
              <w:pStyle w:val="BodyText"/>
              <w:spacing w:after="0"/>
              <w:ind w:left="360"/>
              <w:jc w:val="both"/>
              <w:rPr>
                <w:rFonts w:ascii="Arial" w:hAnsi="Arial" w:cs="Arial"/>
              </w:rPr>
            </w:pPr>
          </w:p>
          <w:p w:rsidR="00392382" w:rsidRPr="00CC0EFC" w:rsidRDefault="00392382" w:rsidP="00392382">
            <w:pPr>
              <w:pStyle w:val="BodyText"/>
              <w:spacing w:after="0"/>
              <w:jc w:val="both"/>
              <w:rPr>
                <w:rFonts w:ascii="Arial" w:hAnsi="Arial" w:cs="Arial"/>
              </w:rPr>
            </w:pPr>
            <w:r w:rsidRPr="00CC0EFC">
              <w:rPr>
                <w:rFonts w:ascii="Arial" w:hAnsi="Arial" w:cs="Arial"/>
                <w:b/>
              </w:rPr>
              <w:t>Training &amp; Development</w:t>
            </w:r>
            <w:r w:rsidRPr="00CC0EFC">
              <w:rPr>
                <w:rFonts w:ascii="Arial" w:hAnsi="Arial" w:cs="Arial"/>
              </w:rPr>
              <w:t xml:space="preserve"> – Insti</w:t>
            </w:r>
            <w:r w:rsidR="00476DB8">
              <w:rPr>
                <w:rFonts w:ascii="Arial" w:hAnsi="Arial" w:cs="Arial"/>
              </w:rPr>
              <w:t>gate and deliver a training plan</w:t>
            </w:r>
            <w:r w:rsidRPr="00CC0EFC">
              <w:rPr>
                <w:rFonts w:ascii="Arial" w:hAnsi="Arial" w:cs="Arial"/>
              </w:rPr>
              <w:t xml:space="preserve"> to ensure that all staff receive sufficient and adequate training to enable them to:</w:t>
            </w:r>
          </w:p>
          <w:p w:rsidR="00392382" w:rsidRPr="00CC0EFC" w:rsidRDefault="00392382" w:rsidP="006A1BFB">
            <w:pPr>
              <w:pStyle w:val="BodyText"/>
              <w:numPr>
                <w:ilvl w:val="0"/>
                <w:numId w:val="30"/>
              </w:numPr>
              <w:spacing w:after="0"/>
              <w:jc w:val="both"/>
              <w:rPr>
                <w:rFonts w:ascii="Arial" w:hAnsi="Arial" w:cs="Arial"/>
              </w:rPr>
            </w:pPr>
            <w:r w:rsidRPr="00CC0EFC">
              <w:rPr>
                <w:rFonts w:ascii="Arial" w:hAnsi="Arial" w:cs="Arial"/>
              </w:rPr>
              <w:t>Carry out their day to day role responsibly and effectively.</w:t>
            </w:r>
          </w:p>
          <w:p w:rsidR="00476DB8" w:rsidRDefault="00392382" w:rsidP="007B700C">
            <w:pPr>
              <w:pStyle w:val="BodyText"/>
              <w:numPr>
                <w:ilvl w:val="0"/>
                <w:numId w:val="30"/>
              </w:numPr>
              <w:spacing w:after="0"/>
              <w:jc w:val="both"/>
              <w:rPr>
                <w:rFonts w:ascii="Arial" w:hAnsi="Arial" w:cs="Arial"/>
              </w:rPr>
            </w:pPr>
            <w:r w:rsidRPr="00476DB8">
              <w:rPr>
                <w:rFonts w:ascii="Arial" w:hAnsi="Arial" w:cs="Arial"/>
              </w:rPr>
              <w:t xml:space="preserve">Be fully conversant with </w:t>
            </w:r>
            <w:r w:rsidR="00232AE9">
              <w:rPr>
                <w:rFonts w:ascii="Arial" w:hAnsi="Arial" w:cs="Arial"/>
              </w:rPr>
              <w:t>the areas of lending policy and BSA instructions relating to their role.</w:t>
            </w:r>
          </w:p>
          <w:p w:rsidR="00E44D99" w:rsidRDefault="00E44D99" w:rsidP="007E5AD7">
            <w:pPr>
              <w:pStyle w:val="BodyText"/>
              <w:spacing w:after="0"/>
              <w:jc w:val="both"/>
              <w:rPr>
                <w:rFonts w:ascii="Arial" w:hAnsi="Arial" w:cs="Arial"/>
              </w:rPr>
            </w:pPr>
          </w:p>
          <w:p w:rsidR="00476DB8" w:rsidRPr="00CC0EFC" w:rsidRDefault="00476DB8" w:rsidP="00476DB8">
            <w:pPr>
              <w:pStyle w:val="BodyText"/>
              <w:spacing w:after="0"/>
              <w:ind w:left="360"/>
              <w:jc w:val="both"/>
              <w:rPr>
                <w:rFonts w:ascii="Arial" w:hAnsi="Arial" w:cs="Arial"/>
              </w:rPr>
            </w:pPr>
          </w:p>
        </w:tc>
      </w:tr>
    </w:tbl>
    <w:p w:rsidR="00E44D99" w:rsidRPr="00374954" w:rsidRDefault="00E44D99" w:rsidP="00E44D99">
      <w:pPr>
        <w:rPr>
          <w:rFonts w:ascii="Arial" w:hAnsi="Arial" w:cs="Arial"/>
          <w:b/>
          <w:sz w:val="6"/>
          <w:szCs w:val="21"/>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205"/>
        <w:gridCol w:w="1701"/>
        <w:gridCol w:w="1701"/>
        <w:gridCol w:w="8931"/>
      </w:tblGrid>
      <w:tr w:rsidR="006F309E" w:rsidRPr="0037773A" w:rsidTr="000D4B8C">
        <w:trPr>
          <w:trHeight w:val="453"/>
        </w:trPr>
        <w:tc>
          <w:tcPr>
            <w:tcW w:w="14601" w:type="dxa"/>
            <w:gridSpan w:val="5"/>
            <w:shd w:val="clear" w:color="auto" w:fill="6D6E67"/>
            <w:vAlign w:val="center"/>
          </w:tcPr>
          <w:p w:rsidR="006F309E" w:rsidRPr="00804F21" w:rsidRDefault="006F309E" w:rsidP="006F309E">
            <w:pPr>
              <w:spacing w:after="0" w:line="240" w:lineRule="auto"/>
              <w:jc w:val="center"/>
              <w:rPr>
                <w:rFonts w:ascii="Arial" w:hAnsi="Arial" w:cs="Arial"/>
                <w:b/>
                <w:color w:val="FFFFFF" w:themeColor="background1"/>
              </w:rPr>
            </w:pPr>
            <w:r w:rsidRPr="00804F21">
              <w:rPr>
                <w:rFonts w:ascii="Arial" w:hAnsi="Arial" w:cs="Arial"/>
                <w:b/>
                <w:color w:val="FFFFFF" w:themeColor="background1"/>
              </w:rPr>
              <w:t>MAIN DUTIES</w:t>
            </w:r>
          </w:p>
        </w:tc>
      </w:tr>
      <w:tr w:rsidR="00CD3A88" w:rsidRPr="0037773A" w:rsidTr="000D4B8C">
        <w:trPr>
          <w:trHeight w:val="454"/>
        </w:trPr>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CD3A88" w:rsidRPr="00804F21" w:rsidRDefault="00CD3A88" w:rsidP="00392382">
            <w:pPr>
              <w:pStyle w:val="ListParagraph"/>
              <w:ind w:left="0"/>
              <w:rPr>
                <w:rFonts w:ascii="Arial" w:hAnsi="Arial" w:cs="Arial"/>
                <w:b/>
                <w:color w:val="6D6E67"/>
              </w:rPr>
            </w:pPr>
            <w:r w:rsidRPr="00804F21">
              <w:rPr>
                <w:rFonts w:ascii="Arial" w:hAnsi="Arial" w:cs="Arial"/>
                <w:b/>
                <w:color w:val="6D6E67"/>
              </w:rPr>
              <w:t>OPERATIONS:</w:t>
            </w:r>
          </w:p>
        </w:tc>
        <w:tc>
          <w:tcPr>
            <w:tcW w:w="12333" w:type="dxa"/>
            <w:gridSpan w:val="3"/>
          </w:tcPr>
          <w:p w:rsidR="00CD3A88" w:rsidRPr="00804F21" w:rsidRDefault="00CD3A88" w:rsidP="002A3B58">
            <w:pPr>
              <w:jc w:val="both"/>
              <w:rPr>
                <w:rFonts w:ascii="Arial" w:hAnsi="Arial" w:cs="Arial"/>
              </w:rPr>
            </w:pPr>
            <w:r w:rsidRPr="00804F21">
              <w:rPr>
                <w:rFonts w:ascii="Arial" w:hAnsi="Arial" w:cs="Arial"/>
              </w:rPr>
              <w:t xml:space="preserve">To proactively manage </w:t>
            </w:r>
            <w:r w:rsidR="003024E7">
              <w:rPr>
                <w:rFonts w:ascii="Arial" w:hAnsi="Arial" w:cs="Arial"/>
              </w:rPr>
              <w:t>the Completi</w:t>
            </w:r>
            <w:r w:rsidR="002A3B58">
              <w:rPr>
                <w:rFonts w:ascii="Arial" w:hAnsi="Arial" w:cs="Arial"/>
              </w:rPr>
              <w:t>ons pipeline. Ensuring offer conditions are met prior to release and risks are addressed.</w:t>
            </w:r>
          </w:p>
        </w:tc>
      </w:tr>
      <w:tr w:rsidR="00B367A2" w:rsidRPr="0037773A" w:rsidTr="000D4B8C">
        <w:trPr>
          <w:trHeight w:val="454"/>
        </w:trPr>
        <w:tc>
          <w:tcPr>
            <w:tcW w:w="2268" w:type="dxa"/>
            <w:gridSpan w:val="2"/>
            <w:vMerge/>
            <w:tcBorders>
              <w:top w:val="single" w:sz="4" w:space="0" w:color="auto"/>
              <w:left w:val="single" w:sz="4" w:space="0" w:color="auto"/>
              <w:right w:val="single" w:sz="4" w:space="0" w:color="auto"/>
            </w:tcBorders>
            <w:shd w:val="clear" w:color="auto" w:fill="auto"/>
            <w:vAlign w:val="center"/>
          </w:tcPr>
          <w:p w:rsidR="00B367A2" w:rsidRPr="00804F21" w:rsidRDefault="00B367A2" w:rsidP="00392382">
            <w:pPr>
              <w:pStyle w:val="ListParagraph"/>
              <w:ind w:left="0"/>
              <w:rPr>
                <w:rFonts w:ascii="Arial" w:hAnsi="Arial" w:cs="Arial"/>
                <w:b/>
                <w:color w:val="6D6E67"/>
              </w:rPr>
            </w:pPr>
          </w:p>
        </w:tc>
        <w:tc>
          <w:tcPr>
            <w:tcW w:w="12333" w:type="dxa"/>
            <w:gridSpan w:val="3"/>
          </w:tcPr>
          <w:p w:rsidR="00B367A2" w:rsidRPr="00804F21" w:rsidRDefault="003024E7" w:rsidP="001E0B7B">
            <w:pPr>
              <w:jc w:val="both"/>
              <w:rPr>
                <w:rFonts w:ascii="Arial" w:hAnsi="Arial" w:cs="Arial"/>
              </w:rPr>
            </w:pPr>
            <w:r>
              <w:rPr>
                <w:rFonts w:ascii="Arial" w:hAnsi="Arial" w:cs="Arial"/>
              </w:rPr>
              <w:t>Provide sign off of offer conditions and stage releases</w:t>
            </w:r>
            <w:r w:rsidR="00B176F4">
              <w:rPr>
                <w:rFonts w:ascii="Arial" w:hAnsi="Arial" w:cs="Arial"/>
              </w:rPr>
              <w:t xml:space="preserve"> </w:t>
            </w:r>
            <w:r>
              <w:rPr>
                <w:rFonts w:ascii="Arial" w:hAnsi="Arial" w:cs="Arial"/>
              </w:rPr>
              <w:t>in line with mandates</w:t>
            </w:r>
          </w:p>
        </w:tc>
      </w:tr>
      <w:tr w:rsidR="003024E7" w:rsidRPr="0037773A" w:rsidTr="000D4B8C">
        <w:trPr>
          <w:trHeight w:val="454"/>
        </w:trPr>
        <w:tc>
          <w:tcPr>
            <w:tcW w:w="2268" w:type="dxa"/>
            <w:gridSpan w:val="2"/>
            <w:vMerge/>
            <w:tcBorders>
              <w:top w:val="single" w:sz="4" w:space="0" w:color="auto"/>
              <w:left w:val="single" w:sz="4" w:space="0" w:color="auto"/>
              <w:right w:val="single" w:sz="4" w:space="0" w:color="auto"/>
            </w:tcBorders>
            <w:shd w:val="clear" w:color="auto" w:fill="auto"/>
            <w:vAlign w:val="center"/>
          </w:tcPr>
          <w:p w:rsidR="003024E7" w:rsidRPr="00804F21" w:rsidRDefault="003024E7" w:rsidP="00392382">
            <w:pPr>
              <w:pStyle w:val="ListParagraph"/>
              <w:ind w:left="0"/>
              <w:rPr>
                <w:rFonts w:ascii="Arial" w:hAnsi="Arial" w:cs="Arial"/>
                <w:b/>
                <w:color w:val="6D6E67"/>
              </w:rPr>
            </w:pPr>
          </w:p>
        </w:tc>
        <w:tc>
          <w:tcPr>
            <w:tcW w:w="12333" w:type="dxa"/>
            <w:gridSpan w:val="3"/>
          </w:tcPr>
          <w:p w:rsidR="003024E7" w:rsidRDefault="003024E7" w:rsidP="001E0B7B">
            <w:pPr>
              <w:jc w:val="both"/>
              <w:rPr>
                <w:rFonts w:ascii="Arial" w:hAnsi="Arial" w:cs="Arial"/>
              </w:rPr>
            </w:pPr>
            <w:r>
              <w:rPr>
                <w:rFonts w:ascii="Arial" w:hAnsi="Arial" w:cs="Arial"/>
              </w:rPr>
              <w:t>Ensure regulatory reporting is completed accurately and within required tim</w:t>
            </w:r>
            <w:r w:rsidR="00232AE9">
              <w:rPr>
                <w:rFonts w:ascii="Arial" w:hAnsi="Arial" w:cs="Arial"/>
              </w:rPr>
              <w:t>e</w:t>
            </w:r>
            <w:r>
              <w:rPr>
                <w:rFonts w:ascii="Arial" w:hAnsi="Arial" w:cs="Arial"/>
              </w:rPr>
              <w:t>scales</w:t>
            </w:r>
          </w:p>
        </w:tc>
      </w:tr>
      <w:tr w:rsidR="00BE2855" w:rsidRPr="0037773A" w:rsidTr="000D4B8C">
        <w:trPr>
          <w:trHeight w:val="454"/>
        </w:trPr>
        <w:tc>
          <w:tcPr>
            <w:tcW w:w="2268" w:type="dxa"/>
            <w:gridSpan w:val="2"/>
            <w:vMerge/>
            <w:tcBorders>
              <w:top w:val="single" w:sz="4" w:space="0" w:color="auto"/>
              <w:left w:val="single" w:sz="4" w:space="0" w:color="auto"/>
              <w:right w:val="single" w:sz="4" w:space="0" w:color="auto"/>
            </w:tcBorders>
            <w:shd w:val="clear" w:color="auto" w:fill="auto"/>
            <w:vAlign w:val="center"/>
          </w:tcPr>
          <w:p w:rsidR="00BE2855" w:rsidRPr="00804F21" w:rsidRDefault="00BE2855" w:rsidP="00392382">
            <w:pPr>
              <w:pStyle w:val="ListParagraph"/>
              <w:ind w:left="0"/>
              <w:rPr>
                <w:rFonts w:ascii="Arial" w:hAnsi="Arial" w:cs="Arial"/>
                <w:b/>
                <w:color w:val="6D6E67"/>
              </w:rPr>
            </w:pPr>
          </w:p>
        </w:tc>
        <w:tc>
          <w:tcPr>
            <w:tcW w:w="12333" w:type="dxa"/>
            <w:gridSpan w:val="3"/>
          </w:tcPr>
          <w:p w:rsidR="00BE2855" w:rsidRPr="00804F21" w:rsidRDefault="00B367A2" w:rsidP="001E0B7B">
            <w:pPr>
              <w:jc w:val="both"/>
              <w:rPr>
                <w:rFonts w:ascii="Arial" w:hAnsi="Arial" w:cs="Arial"/>
              </w:rPr>
            </w:pPr>
            <w:r w:rsidRPr="00CC0EFC">
              <w:rPr>
                <w:rFonts w:ascii="Arial" w:hAnsi="Arial" w:cs="Arial"/>
              </w:rPr>
              <w:t>To be accountable and responsible for the routine day to day operations of your delegated team and to allocate, monitor and control the duties of the staff to ensure the smooth and</w:t>
            </w:r>
            <w:r w:rsidR="002A3B58">
              <w:rPr>
                <w:rFonts w:ascii="Arial" w:hAnsi="Arial" w:cs="Arial"/>
              </w:rPr>
              <w:t xml:space="preserve"> efficient process and that </w:t>
            </w:r>
            <w:r w:rsidRPr="00CC0EFC">
              <w:rPr>
                <w:rFonts w:ascii="Arial" w:hAnsi="Arial" w:cs="Arial"/>
              </w:rPr>
              <w:t>applications are dealt with effectively and within the set Service Level Agreement</w:t>
            </w:r>
          </w:p>
        </w:tc>
      </w:tr>
      <w:tr w:rsidR="00A51324" w:rsidRPr="0037773A" w:rsidTr="000D4B8C">
        <w:trPr>
          <w:trHeight w:val="454"/>
        </w:trPr>
        <w:tc>
          <w:tcPr>
            <w:tcW w:w="2268" w:type="dxa"/>
            <w:gridSpan w:val="2"/>
            <w:vMerge/>
            <w:tcBorders>
              <w:top w:val="single" w:sz="4" w:space="0" w:color="auto"/>
              <w:left w:val="single" w:sz="4" w:space="0" w:color="auto"/>
              <w:right w:val="single" w:sz="4" w:space="0" w:color="auto"/>
            </w:tcBorders>
            <w:shd w:val="clear" w:color="auto" w:fill="auto"/>
            <w:vAlign w:val="center"/>
          </w:tcPr>
          <w:p w:rsidR="00A51324" w:rsidRPr="00804F21" w:rsidRDefault="00A51324" w:rsidP="00392382">
            <w:pPr>
              <w:pStyle w:val="ListParagraph"/>
              <w:ind w:left="0"/>
              <w:rPr>
                <w:rFonts w:ascii="Arial" w:hAnsi="Arial" w:cs="Arial"/>
                <w:b/>
                <w:color w:val="6D6E67"/>
              </w:rPr>
            </w:pPr>
          </w:p>
        </w:tc>
        <w:tc>
          <w:tcPr>
            <w:tcW w:w="12333" w:type="dxa"/>
            <w:gridSpan w:val="3"/>
          </w:tcPr>
          <w:p w:rsidR="00A51324" w:rsidRPr="00CC0EFC" w:rsidRDefault="00A51324" w:rsidP="001E0B7B">
            <w:pPr>
              <w:jc w:val="both"/>
              <w:rPr>
                <w:rFonts w:ascii="Arial" w:hAnsi="Arial" w:cs="Arial"/>
              </w:rPr>
            </w:pPr>
            <w:r>
              <w:rPr>
                <w:rFonts w:ascii="Arial" w:hAnsi="Arial" w:cs="Arial"/>
              </w:rPr>
              <w:t xml:space="preserve">To participate in and assist in coordinating system testing, wider Society projects and projects within the Mortgage Customer Services Department. </w:t>
            </w:r>
          </w:p>
        </w:tc>
      </w:tr>
      <w:tr w:rsidR="001B7EFD" w:rsidRPr="0037773A" w:rsidTr="000D4B8C">
        <w:trPr>
          <w:trHeight w:val="454"/>
        </w:trPr>
        <w:tc>
          <w:tcPr>
            <w:tcW w:w="2268" w:type="dxa"/>
            <w:gridSpan w:val="2"/>
            <w:vMerge/>
            <w:tcBorders>
              <w:left w:val="single" w:sz="4" w:space="0" w:color="auto"/>
              <w:right w:val="single" w:sz="4" w:space="0" w:color="auto"/>
            </w:tcBorders>
            <w:shd w:val="clear" w:color="auto" w:fill="auto"/>
            <w:vAlign w:val="center"/>
          </w:tcPr>
          <w:p w:rsidR="001B7EFD" w:rsidRPr="003F1D7A" w:rsidRDefault="001B7EFD" w:rsidP="00392382">
            <w:pPr>
              <w:pStyle w:val="ListParagraph"/>
              <w:ind w:left="0"/>
              <w:rPr>
                <w:rFonts w:ascii="Arial" w:hAnsi="Arial" w:cs="Arial"/>
                <w:b/>
                <w:color w:val="6D6E67"/>
                <w:sz w:val="21"/>
                <w:szCs w:val="21"/>
              </w:rPr>
            </w:pPr>
          </w:p>
        </w:tc>
        <w:tc>
          <w:tcPr>
            <w:tcW w:w="12333" w:type="dxa"/>
            <w:gridSpan w:val="3"/>
          </w:tcPr>
          <w:p w:rsidR="001B7EFD" w:rsidRPr="00CC0EFC" w:rsidRDefault="00B367A2" w:rsidP="003024E7">
            <w:pPr>
              <w:pStyle w:val="NoSpacing"/>
              <w:jc w:val="both"/>
              <w:rPr>
                <w:rFonts w:ascii="Arial" w:hAnsi="Arial" w:cs="Arial"/>
              </w:rPr>
            </w:pPr>
            <w:r w:rsidRPr="00CC0EFC">
              <w:rPr>
                <w:rFonts w:ascii="Arial" w:hAnsi="Arial" w:cs="Arial"/>
              </w:rPr>
              <w:t xml:space="preserve">To identify improvements to both systems and processes to improve the efficiency of the </w:t>
            </w:r>
            <w:r w:rsidR="003024E7">
              <w:rPr>
                <w:rFonts w:ascii="Arial" w:hAnsi="Arial" w:cs="Arial"/>
              </w:rPr>
              <w:t>Completions</w:t>
            </w:r>
            <w:r>
              <w:rPr>
                <w:rFonts w:ascii="Arial" w:hAnsi="Arial" w:cs="Arial"/>
              </w:rPr>
              <w:t xml:space="preserve"> Team </w:t>
            </w:r>
            <w:r w:rsidRPr="00CC0EFC">
              <w:rPr>
                <w:rFonts w:ascii="Arial" w:hAnsi="Arial" w:cs="Arial"/>
              </w:rPr>
              <w:t>and mortgage department as a whole.</w:t>
            </w:r>
          </w:p>
        </w:tc>
      </w:tr>
      <w:tr w:rsidR="00B367A2" w:rsidRPr="0037773A" w:rsidTr="000D4B8C">
        <w:trPr>
          <w:trHeight w:val="454"/>
        </w:trPr>
        <w:tc>
          <w:tcPr>
            <w:tcW w:w="2268" w:type="dxa"/>
            <w:gridSpan w:val="2"/>
            <w:vMerge/>
            <w:tcBorders>
              <w:left w:val="single" w:sz="4" w:space="0" w:color="auto"/>
              <w:right w:val="single" w:sz="4" w:space="0" w:color="auto"/>
            </w:tcBorders>
            <w:shd w:val="clear" w:color="auto" w:fill="auto"/>
            <w:vAlign w:val="center"/>
          </w:tcPr>
          <w:p w:rsidR="00B367A2" w:rsidRPr="003F1D7A" w:rsidRDefault="00B367A2" w:rsidP="00B367A2">
            <w:pPr>
              <w:pStyle w:val="ListParagraph"/>
              <w:ind w:left="0"/>
              <w:rPr>
                <w:rFonts w:ascii="Arial" w:hAnsi="Arial" w:cs="Arial"/>
                <w:b/>
                <w:color w:val="6D6E67"/>
                <w:sz w:val="21"/>
                <w:szCs w:val="21"/>
              </w:rPr>
            </w:pPr>
          </w:p>
        </w:tc>
        <w:tc>
          <w:tcPr>
            <w:tcW w:w="12333" w:type="dxa"/>
            <w:gridSpan w:val="3"/>
          </w:tcPr>
          <w:p w:rsidR="00B367A2" w:rsidRPr="00CC0EFC" w:rsidRDefault="00B367A2" w:rsidP="00B367A2">
            <w:pPr>
              <w:jc w:val="both"/>
              <w:rPr>
                <w:rFonts w:ascii="Arial" w:hAnsi="Arial" w:cs="Arial"/>
              </w:rPr>
            </w:pPr>
            <w:r w:rsidRPr="00CC0EFC">
              <w:rPr>
                <w:rFonts w:ascii="Arial" w:hAnsi="Arial" w:cs="Arial"/>
              </w:rPr>
              <w:t>To manage, support, lead and motivate all</w:t>
            </w:r>
            <w:r w:rsidR="003024E7">
              <w:rPr>
                <w:rFonts w:ascii="Arial" w:hAnsi="Arial" w:cs="Arial"/>
              </w:rPr>
              <w:t xml:space="preserve"> staff through regular meetings</w:t>
            </w:r>
          </w:p>
        </w:tc>
      </w:tr>
      <w:tr w:rsidR="00B367A2" w:rsidRPr="0037773A" w:rsidTr="000D4B8C">
        <w:trPr>
          <w:trHeight w:val="383"/>
        </w:trPr>
        <w:tc>
          <w:tcPr>
            <w:tcW w:w="2268" w:type="dxa"/>
            <w:gridSpan w:val="2"/>
            <w:vMerge/>
            <w:tcBorders>
              <w:left w:val="single" w:sz="4" w:space="0" w:color="auto"/>
              <w:right w:val="single" w:sz="4" w:space="0" w:color="auto"/>
            </w:tcBorders>
            <w:shd w:val="clear" w:color="auto" w:fill="auto"/>
            <w:vAlign w:val="center"/>
          </w:tcPr>
          <w:p w:rsidR="00B367A2" w:rsidRPr="003F1D7A" w:rsidRDefault="00B367A2" w:rsidP="00B367A2">
            <w:pPr>
              <w:spacing w:after="0" w:line="240" w:lineRule="auto"/>
              <w:rPr>
                <w:rFonts w:ascii="Arial" w:hAnsi="Arial" w:cs="Arial"/>
                <w:b/>
                <w:color w:val="6D6E67"/>
                <w:sz w:val="21"/>
                <w:szCs w:val="21"/>
              </w:rPr>
            </w:pPr>
          </w:p>
        </w:tc>
        <w:tc>
          <w:tcPr>
            <w:tcW w:w="12333" w:type="dxa"/>
            <w:gridSpan w:val="3"/>
          </w:tcPr>
          <w:p w:rsidR="00B367A2" w:rsidRPr="00CC0EFC" w:rsidRDefault="00B367A2" w:rsidP="003024E7">
            <w:pPr>
              <w:jc w:val="both"/>
              <w:rPr>
                <w:rFonts w:ascii="Arial" w:hAnsi="Arial" w:cs="Arial"/>
              </w:rPr>
            </w:pPr>
            <w:r w:rsidRPr="00CC0EFC">
              <w:rPr>
                <w:rFonts w:ascii="Arial" w:hAnsi="Arial" w:cs="Arial"/>
              </w:rPr>
              <w:t xml:space="preserve">To be proactive and responsible for the day to day staffing arrangements of your delegated team </w:t>
            </w:r>
            <w:r>
              <w:rPr>
                <w:rFonts w:ascii="Arial" w:hAnsi="Arial" w:cs="Arial"/>
              </w:rPr>
              <w:t xml:space="preserve">consulting </w:t>
            </w:r>
            <w:r w:rsidRPr="00CC0EFC">
              <w:rPr>
                <w:rFonts w:ascii="Arial" w:hAnsi="Arial" w:cs="Arial"/>
              </w:rPr>
              <w:t xml:space="preserve">with </w:t>
            </w:r>
            <w:r>
              <w:rPr>
                <w:rFonts w:ascii="Arial" w:hAnsi="Arial" w:cs="Arial"/>
              </w:rPr>
              <w:t xml:space="preserve">the Mortgage </w:t>
            </w:r>
            <w:r w:rsidR="003024E7">
              <w:rPr>
                <w:rFonts w:ascii="Arial" w:hAnsi="Arial" w:cs="Arial"/>
              </w:rPr>
              <w:t>Customer Services Manager</w:t>
            </w:r>
            <w:r>
              <w:rPr>
                <w:rFonts w:ascii="Arial" w:hAnsi="Arial" w:cs="Arial"/>
              </w:rPr>
              <w:t xml:space="preserve"> when required </w:t>
            </w:r>
          </w:p>
        </w:tc>
      </w:tr>
      <w:tr w:rsidR="00B367A2" w:rsidRPr="0037773A" w:rsidTr="000D4B8C">
        <w:trPr>
          <w:trHeight w:val="454"/>
        </w:trPr>
        <w:tc>
          <w:tcPr>
            <w:tcW w:w="2268" w:type="dxa"/>
            <w:gridSpan w:val="2"/>
            <w:vMerge/>
            <w:tcBorders>
              <w:left w:val="single" w:sz="4" w:space="0" w:color="auto"/>
              <w:right w:val="single" w:sz="4" w:space="0" w:color="auto"/>
            </w:tcBorders>
            <w:shd w:val="clear" w:color="auto" w:fill="auto"/>
            <w:vAlign w:val="center"/>
          </w:tcPr>
          <w:p w:rsidR="00B367A2" w:rsidRPr="003F1D7A" w:rsidRDefault="00B367A2" w:rsidP="00B367A2">
            <w:pPr>
              <w:spacing w:after="0" w:line="240" w:lineRule="auto"/>
              <w:rPr>
                <w:rFonts w:ascii="Arial" w:hAnsi="Arial" w:cs="Arial"/>
                <w:b/>
                <w:color w:val="6D6E67"/>
                <w:sz w:val="21"/>
                <w:szCs w:val="21"/>
              </w:rPr>
            </w:pPr>
          </w:p>
        </w:tc>
        <w:tc>
          <w:tcPr>
            <w:tcW w:w="12333" w:type="dxa"/>
            <w:gridSpan w:val="3"/>
          </w:tcPr>
          <w:p w:rsidR="00B367A2" w:rsidRPr="00CC0EFC" w:rsidRDefault="00B367A2" w:rsidP="003024E7">
            <w:pPr>
              <w:spacing w:before="40" w:after="40"/>
              <w:jc w:val="both"/>
              <w:rPr>
                <w:rFonts w:ascii="Arial" w:hAnsi="Arial" w:cs="Arial"/>
              </w:rPr>
            </w:pPr>
            <w:r>
              <w:rPr>
                <w:rFonts w:ascii="Arial" w:hAnsi="Arial" w:cs="Arial"/>
              </w:rPr>
              <w:t xml:space="preserve">To provide support to the </w:t>
            </w:r>
            <w:r w:rsidR="003024E7">
              <w:rPr>
                <w:rFonts w:ascii="Arial" w:hAnsi="Arial" w:cs="Arial"/>
              </w:rPr>
              <w:t>Mortgage Customer Services</w:t>
            </w:r>
            <w:r>
              <w:rPr>
                <w:rFonts w:ascii="Arial" w:hAnsi="Arial" w:cs="Arial"/>
              </w:rPr>
              <w:t xml:space="preserve"> Manager</w:t>
            </w:r>
            <w:r w:rsidRPr="00CC0EFC">
              <w:rPr>
                <w:rFonts w:ascii="Arial" w:hAnsi="Arial" w:cs="Arial"/>
              </w:rPr>
              <w:t xml:space="preserve"> and assist with any other duties which may be required.</w:t>
            </w:r>
          </w:p>
        </w:tc>
      </w:tr>
      <w:tr w:rsidR="00B367A2" w:rsidRPr="0037773A" w:rsidTr="000D4B8C">
        <w:trPr>
          <w:trHeight w:val="454"/>
        </w:trPr>
        <w:tc>
          <w:tcPr>
            <w:tcW w:w="2268" w:type="dxa"/>
            <w:gridSpan w:val="2"/>
            <w:vMerge/>
            <w:tcBorders>
              <w:left w:val="single" w:sz="4" w:space="0" w:color="auto"/>
              <w:right w:val="single" w:sz="4" w:space="0" w:color="auto"/>
            </w:tcBorders>
            <w:shd w:val="clear" w:color="auto" w:fill="auto"/>
            <w:vAlign w:val="center"/>
          </w:tcPr>
          <w:p w:rsidR="00B367A2" w:rsidRPr="003F1D7A" w:rsidRDefault="00B367A2" w:rsidP="00B367A2">
            <w:pPr>
              <w:spacing w:after="0" w:line="240" w:lineRule="auto"/>
              <w:rPr>
                <w:rFonts w:ascii="Arial" w:hAnsi="Arial" w:cs="Arial"/>
                <w:b/>
                <w:color w:val="6D6E67"/>
                <w:sz w:val="21"/>
                <w:szCs w:val="21"/>
              </w:rPr>
            </w:pPr>
          </w:p>
        </w:tc>
        <w:tc>
          <w:tcPr>
            <w:tcW w:w="12333" w:type="dxa"/>
            <w:gridSpan w:val="3"/>
          </w:tcPr>
          <w:p w:rsidR="00B367A2" w:rsidRPr="00CC0EFC" w:rsidRDefault="00B367A2" w:rsidP="00B367A2">
            <w:pPr>
              <w:jc w:val="both"/>
              <w:rPr>
                <w:rFonts w:ascii="Arial" w:hAnsi="Arial" w:cs="Arial"/>
              </w:rPr>
            </w:pPr>
            <w:r w:rsidRPr="00CC0EFC">
              <w:rPr>
                <w:rFonts w:ascii="Arial" w:hAnsi="Arial" w:cs="Arial"/>
              </w:rPr>
              <w:t>To ensure you effectively communicate to all staff in your delegated team to ensure they understand the Society’s aims, objectives, standards and targets and how they, as individuals, help to achieve them.</w:t>
            </w:r>
          </w:p>
        </w:tc>
      </w:tr>
      <w:tr w:rsidR="00B367A2" w:rsidRPr="0037773A" w:rsidTr="000D4B8C">
        <w:trPr>
          <w:trHeight w:val="454"/>
        </w:trPr>
        <w:tc>
          <w:tcPr>
            <w:tcW w:w="2268" w:type="dxa"/>
            <w:gridSpan w:val="2"/>
            <w:vMerge/>
            <w:tcBorders>
              <w:left w:val="single" w:sz="4" w:space="0" w:color="auto"/>
              <w:right w:val="single" w:sz="4" w:space="0" w:color="auto"/>
            </w:tcBorders>
            <w:shd w:val="clear" w:color="auto" w:fill="auto"/>
            <w:vAlign w:val="center"/>
          </w:tcPr>
          <w:p w:rsidR="00B367A2" w:rsidRPr="003F1D7A" w:rsidRDefault="00B367A2" w:rsidP="00B367A2">
            <w:pPr>
              <w:spacing w:after="0" w:line="240" w:lineRule="auto"/>
              <w:rPr>
                <w:rFonts w:ascii="Arial" w:hAnsi="Arial" w:cs="Arial"/>
                <w:b/>
                <w:color w:val="6D6E67"/>
                <w:sz w:val="21"/>
                <w:szCs w:val="21"/>
              </w:rPr>
            </w:pPr>
          </w:p>
        </w:tc>
        <w:tc>
          <w:tcPr>
            <w:tcW w:w="12333" w:type="dxa"/>
            <w:gridSpan w:val="3"/>
          </w:tcPr>
          <w:p w:rsidR="00B367A2" w:rsidRPr="00CC0EFC" w:rsidRDefault="00B367A2" w:rsidP="00B367A2">
            <w:pPr>
              <w:jc w:val="both"/>
              <w:rPr>
                <w:rFonts w:ascii="Arial" w:hAnsi="Arial" w:cs="Arial"/>
              </w:rPr>
            </w:pPr>
            <w:r w:rsidRPr="00CC0EFC">
              <w:rPr>
                <w:rFonts w:ascii="Arial" w:hAnsi="Arial" w:cs="Arial"/>
              </w:rPr>
              <w:t>To ensure that you, and your staff adhere to the policies, procedures and controls of the Society.</w:t>
            </w:r>
          </w:p>
        </w:tc>
      </w:tr>
      <w:tr w:rsidR="00B367A2" w:rsidRPr="0037773A" w:rsidTr="000D4B8C">
        <w:trPr>
          <w:trHeight w:val="454"/>
        </w:trPr>
        <w:tc>
          <w:tcPr>
            <w:tcW w:w="2268" w:type="dxa"/>
            <w:gridSpan w:val="2"/>
            <w:vMerge/>
            <w:tcBorders>
              <w:left w:val="single" w:sz="4" w:space="0" w:color="auto"/>
              <w:right w:val="single" w:sz="4" w:space="0" w:color="auto"/>
            </w:tcBorders>
            <w:shd w:val="clear" w:color="auto" w:fill="auto"/>
            <w:vAlign w:val="center"/>
          </w:tcPr>
          <w:p w:rsidR="00B367A2" w:rsidRPr="003F1D7A" w:rsidRDefault="00B367A2" w:rsidP="00B367A2">
            <w:pPr>
              <w:spacing w:after="0" w:line="240" w:lineRule="auto"/>
              <w:rPr>
                <w:rFonts w:ascii="Arial" w:hAnsi="Arial" w:cs="Arial"/>
                <w:b/>
                <w:color w:val="6D6E67"/>
                <w:sz w:val="21"/>
                <w:szCs w:val="21"/>
              </w:rPr>
            </w:pPr>
          </w:p>
        </w:tc>
        <w:tc>
          <w:tcPr>
            <w:tcW w:w="12333" w:type="dxa"/>
            <w:gridSpan w:val="3"/>
          </w:tcPr>
          <w:p w:rsidR="00B367A2" w:rsidRPr="00CC0EFC" w:rsidRDefault="00B367A2" w:rsidP="00B367A2">
            <w:pPr>
              <w:jc w:val="both"/>
              <w:rPr>
                <w:rFonts w:ascii="Arial" w:hAnsi="Arial" w:cs="Arial"/>
              </w:rPr>
            </w:pPr>
            <w:r w:rsidRPr="00CC0EFC">
              <w:rPr>
                <w:rFonts w:ascii="Arial" w:hAnsi="Arial" w:cs="Arial"/>
              </w:rPr>
              <w:t xml:space="preserve">To take responsibility for and to independently deal with both verbal and written complaints </w:t>
            </w:r>
            <w:r>
              <w:rPr>
                <w:rFonts w:ascii="Arial" w:hAnsi="Arial" w:cs="Arial"/>
              </w:rPr>
              <w:t xml:space="preserve">within your team </w:t>
            </w:r>
            <w:r w:rsidRPr="00CC0EFC">
              <w:rPr>
                <w:rFonts w:ascii="Arial" w:hAnsi="Arial" w:cs="Arial"/>
              </w:rPr>
              <w:t xml:space="preserve">as and when they arise whilst adhering to the complaints procedure. </w:t>
            </w:r>
          </w:p>
        </w:tc>
      </w:tr>
      <w:tr w:rsidR="00B367A2" w:rsidRPr="0037773A" w:rsidTr="000D4B8C">
        <w:trPr>
          <w:trHeight w:val="454"/>
        </w:trPr>
        <w:tc>
          <w:tcPr>
            <w:tcW w:w="2268" w:type="dxa"/>
            <w:gridSpan w:val="2"/>
            <w:vMerge/>
            <w:tcBorders>
              <w:left w:val="single" w:sz="4" w:space="0" w:color="auto"/>
              <w:right w:val="single" w:sz="4" w:space="0" w:color="auto"/>
            </w:tcBorders>
            <w:shd w:val="clear" w:color="auto" w:fill="auto"/>
            <w:vAlign w:val="center"/>
          </w:tcPr>
          <w:p w:rsidR="00B367A2" w:rsidRPr="003F1D7A" w:rsidRDefault="00B367A2" w:rsidP="00B367A2">
            <w:pPr>
              <w:spacing w:after="0" w:line="240" w:lineRule="auto"/>
              <w:rPr>
                <w:rFonts w:ascii="Arial" w:hAnsi="Arial" w:cs="Arial"/>
                <w:b/>
                <w:color w:val="6D6E67"/>
                <w:sz w:val="21"/>
                <w:szCs w:val="21"/>
              </w:rPr>
            </w:pPr>
          </w:p>
        </w:tc>
        <w:tc>
          <w:tcPr>
            <w:tcW w:w="12333" w:type="dxa"/>
            <w:gridSpan w:val="3"/>
          </w:tcPr>
          <w:p w:rsidR="00B367A2" w:rsidRPr="00CC0EFC" w:rsidRDefault="00B367A2" w:rsidP="00B367A2">
            <w:pPr>
              <w:jc w:val="both"/>
              <w:rPr>
                <w:rFonts w:ascii="Arial" w:hAnsi="Arial" w:cs="Arial"/>
              </w:rPr>
            </w:pPr>
            <w:r w:rsidRPr="00CC0EFC">
              <w:rPr>
                <w:rFonts w:ascii="Arial" w:hAnsi="Arial" w:cs="Arial"/>
              </w:rPr>
              <w:t>To ensure tha</w:t>
            </w:r>
            <w:r>
              <w:rPr>
                <w:rFonts w:ascii="Arial" w:hAnsi="Arial" w:cs="Arial"/>
              </w:rPr>
              <w:t>t all Standard Operating</w:t>
            </w:r>
            <w:r w:rsidRPr="00CC0EFC">
              <w:rPr>
                <w:rFonts w:ascii="Arial" w:hAnsi="Arial" w:cs="Arial"/>
              </w:rPr>
              <w:t xml:space="preserve"> procedures </w:t>
            </w:r>
            <w:r w:rsidR="003024E7">
              <w:rPr>
                <w:rFonts w:ascii="Arial" w:hAnsi="Arial" w:cs="Arial"/>
              </w:rPr>
              <w:t>for the completions</w:t>
            </w:r>
            <w:r>
              <w:rPr>
                <w:rFonts w:ascii="Arial" w:hAnsi="Arial" w:cs="Arial"/>
              </w:rPr>
              <w:t xml:space="preserve"> team </w:t>
            </w:r>
            <w:r w:rsidRPr="00CC0EFC">
              <w:rPr>
                <w:rFonts w:ascii="Arial" w:hAnsi="Arial" w:cs="Arial"/>
              </w:rPr>
              <w:t>are reviewed on a regular basis and are kept up to date at all times.</w:t>
            </w:r>
          </w:p>
        </w:tc>
      </w:tr>
      <w:tr w:rsidR="00B367A2" w:rsidRPr="0037773A" w:rsidTr="000D4B8C">
        <w:trPr>
          <w:trHeight w:val="454"/>
        </w:trPr>
        <w:tc>
          <w:tcPr>
            <w:tcW w:w="2268" w:type="dxa"/>
            <w:gridSpan w:val="2"/>
            <w:vMerge/>
            <w:tcBorders>
              <w:left w:val="single" w:sz="4" w:space="0" w:color="auto"/>
              <w:right w:val="single" w:sz="4" w:space="0" w:color="auto"/>
            </w:tcBorders>
            <w:shd w:val="clear" w:color="auto" w:fill="auto"/>
            <w:vAlign w:val="center"/>
          </w:tcPr>
          <w:p w:rsidR="00B367A2" w:rsidRPr="003F1D7A" w:rsidRDefault="00B367A2" w:rsidP="00B367A2">
            <w:pPr>
              <w:spacing w:after="0" w:line="240" w:lineRule="auto"/>
              <w:rPr>
                <w:rFonts w:ascii="Arial" w:hAnsi="Arial" w:cs="Arial"/>
                <w:b/>
                <w:color w:val="6D6E67"/>
                <w:sz w:val="21"/>
                <w:szCs w:val="21"/>
              </w:rPr>
            </w:pPr>
          </w:p>
        </w:tc>
        <w:tc>
          <w:tcPr>
            <w:tcW w:w="12333" w:type="dxa"/>
            <w:gridSpan w:val="3"/>
          </w:tcPr>
          <w:p w:rsidR="00B367A2" w:rsidRPr="00CC0EFC" w:rsidRDefault="00B367A2" w:rsidP="00B367A2">
            <w:pPr>
              <w:pStyle w:val="NoSpacing"/>
              <w:jc w:val="both"/>
              <w:rPr>
                <w:rFonts w:ascii="Arial" w:hAnsi="Arial" w:cs="Arial"/>
              </w:rPr>
            </w:pPr>
            <w:r w:rsidRPr="00CC0EFC">
              <w:rPr>
                <w:rFonts w:ascii="Arial" w:hAnsi="Arial" w:cs="Arial"/>
              </w:rPr>
              <w:t>To build, manage and m</w:t>
            </w:r>
            <w:r>
              <w:rPr>
                <w:rFonts w:ascii="Arial" w:hAnsi="Arial" w:cs="Arial"/>
              </w:rPr>
              <w:t>aintain relationships with colleagues</w:t>
            </w:r>
            <w:r w:rsidRPr="00CC0EFC">
              <w:rPr>
                <w:rFonts w:ascii="Arial" w:hAnsi="Arial" w:cs="Arial"/>
              </w:rPr>
              <w:t>, brokers, internal sales &amp; support functions and professional partners – providing a positive and professional image of the Society at all times.</w:t>
            </w:r>
          </w:p>
          <w:p w:rsidR="00B367A2" w:rsidRPr="00CC0EFC" w:rsidRDefault="00B367A2" w:rsidP="00B367A2">
            <w:pPr>
              <w:pStyle w:val="NoSpacing"/>
              <w:jc w:val="both"/>
              <w:rPr>
                <w:rFonts w:ascii="Arial" w:hAnsi="Arial" w:cs="Arial"/>
              </w:rPr>
            </w:pPr>
          </w:p>
        </w:tc>
      </w:tr>
      <w:tr w:rsidR="00B367A2" w:rsidRPr="0037773A" w:rsidTr="000D4B8C">
        <w:trPr>
          <w:trHeight w:val="416"/>
        </w:trPr>
        <w:tc>
          <w:tcPr>
            <w:tcW w:w="14601" w:type="dxa"/>
            <w:gridSpan w:val="5"/>
            <w:tcBorders>
              <w:top w:val="single" w:sz="4" w:space="0" w:color="auto"/>
              <w:left w:val="single" w:sz="4" w:space="0" w:color="auto"/>
              <w:bottom w:val="single" w:sz="4" w:space="0" w:color="auto"/>
            </w:tcBorders>
            <w:shd w:val="clear" w:color="auto" w:fill="6D6E67"/>
            <w:vAlign w:val="center"/>
          </w:tcPr>
          <w:p w:rsidR="00B367A2" w:rsidRPr="00CC0EFC" w:rsidRDefault="00B367A2" w:rsidP="00B367A2">
            <w:pPr>
              <w:spacing w:after="0" w:line="240" w:lineRule="auto"/>
              <w:jc w:val="both"/>
              <w:rPr>
                <w:rFonts w:ascii="Arial" w:hAnsi="Arial" w:cs="Arial"/>
                <w:b/>
                <w:color w:val="FFFFFF" w:themeColor="background1"/>
              </w:rPr>
            </w:pPr>
          </w:p>
          <w:p w:rsidR="00B367A2" w:rsidRPr="00CC0EFC" w:rsidRDefault="00B367A2" w:rsidP="00B367A2">
            <w:pPr>
              <w:spacing w:after="0" w:line="240" w:lineRule="auto"/>
              <w:jc w:val="both"/>
              <w:rPr>
                <w:rFonts w:ascii="Arial" w:hAnsi="Arial" w:cs="Arial"/>
                <w:b/>
                <w:color w:val="FFFFFF" w:themeColor="background1"/>
              </w:rPr>
            </w:pPr>
            <w:r w:rsidRPr="00CC0EFC">
              <w:rPr>
                <w:rFonts w:ascii="Arial" w:hAnsi="Arial" w:cs="Arial"/>
                <w:b/>
                <w:color w:val="FFFFFF" w:themeColor="background1"/>
              </w:rPr>
              <w:t>GENERAL DUTIES:</w:t>
            </w:r>
          </w:p>
          <w:p w:rsidR="00B367A2" w:rsidRPr="00CC0EFC" w:rsidRDefault="00B367A2" w:rsidP="00B367A2">
            <w:pPr>
              <w:spacing w:after="0" w:line="240" w:lineRule="auto"/>
              <w:jc w:val="both"/>
              <w:rPr>
                <w:rFonts w:ascii="Arial" w:hAnsi="Arial" w:cs="Arial"/>
                <w:color w:val="FFFFFF" w:themeColor="background1"/>
              </w:rPr>
            </w:pPr>
          </w:p>
        </w:tc>
      </w:tr>
      <w:tr w:rsidR="00B367A2" w:rsidRPr="0037773A" w:rsidTr="000D4B8C">
        <w:trPr>
          <w:trHeight w:val="654"/>
        </w:trPr>
        <w:tc>
          <w:tcPr>
            <w:tcW w:w="14601" w:type="dxa"/>
            <w:gridSpan w:val="5"/>
            <w:tcBorders>
              <w:top w:val="single" w:sz="4" w:space="0" w:color="auto"/>
              <w:left w:val="single" w:sz="4" w:space="0" w:color="auto"/>
              <w:bottom w:val="single" w:sz="4" w:space="0" w:color="auto"/>
              <w:right w:val="single" w:sz="4" w:space="0" w:color="auto"/>
            </w:tcBorders>
            <w:shd w:val="clear" w:color="auto" w:fill="auto"/>
          </w:tcPr>
          <w:p w:rsidR="00B367A2" w:rsidRPr="00E20776" w:rsidRDefault="00B367A2" w:rsidP="00B367A2">
            <w:pPr>
              <w:pStyle w:val="NoSpacing"/>
              <w:numPr>
                <w:ilvl w:val="0"/>
                <w:numId w:val="23"/>
              </w:numPr>
              <w:spacing w:before="240"/>
              <w:jc w:val="both"/>
              <w:rPr>
                <w:rFonts w:ascii="Arial" w:hAnsi="Arial" w:cs="Arial"/>
              </w:rPr>
            </w:pPr>
            <w:r w:rsidRPr="00E20776">
              <w:rPr>
                <w:rFonts w:ascii="Arial" w:hAnsi="Arial" w:cs="Arial"/>
              </w:rPr>
              <w:t>Carry out all duties as detailed and in accordance with documented policies and procedures</w:t>
            </w:r>
          </w:p>
        </w:tc>
      </w:tr>
      <w:tr w:rsidR="00B367A2" w:rsidRPr="0037773A" w:rsidTr="000D4B8C">
        <w:trPr>
          <w:trHeight w:val="408"/>
        </w:trPr>
        <w:tc>
          <w:tcPr>
            <w:tcW w:w="14601" w:type="dxa"/>
            <w:gridSpan w:val="5"/>
            <w:tcBorders>
              <w:top w:val="single" w:sz="4" w:space="0" w:color="auto"/>
              <w:left w:val="single" w:sz="4" w:space="0" w:color="auto"/>
              <w:bottom w:val="single" w:sz="4" w:space="0" w:color="auto"/>
              <w:right w:val="single" w:sz="4" w:space="0" w:color="auto"/>
            </w:tcBorders>
            <w:shd w:val="clear" w:color="auto" w:fill="auto"/>
          </w:tcPr>
          <w:p w:rsidR="00B367A2" w:rsidRPr="00E20776" w:rsidRDefault="00B367A2" w:rsidP="00B367A2">
            <w:pPr>
              <w:numPr>
                <w:ilvl w:val="0"/>
                <w:numId w:val="22"/>
              </w:numPr>
              <w:spacing w:after="0" w:line="240" w:lineRule="auto"/>
              <w:jc w:val="both"/>
              <w:rPr>
                <w:rFonts w:ascii="Arial" w:hAnsi="Arial" w:cs="Arial"/>
              </w:rPr>
            </w:pPr>
            <w:r w:rsidRPr="00E20776">
              <w:rPr>
                <w:rFonts w:ascii="Arial" w:hAnsi="Arial" w:cs="Arial"/>
              </w:rPr>
              <w:t>Maintaining risk awareness within your role, ensuring relevant controls are implemented and are operating effectively, reporting of all risk events identified and escalating risk issues which have the potential to breach the Society's appetite for risk / control environment.</w:t>
            </w:r>
          </w:p>
        </w:tc>
      </w:tr>
      <w:tr w:rsidR="00B367A2" w:rsidRPr="0037773A" w:rsidTr="000D4B8C">
        <w:trPr>
          <w:trHeight w:val="441"/>
        </w:trPr>
        <w:tc>
          <w:tcPr>
            <w:tcW w:w="14601" w:type="dxa"/>
            <w:gridSpan w:val="5"/>
            <w:tcBorders>
              <w:top w:val="single" w:sz="4" w:space="0" w:color="auto"/>
              <w:left w:val="single" w:sz="4" w:space="0" w:color="auto"/>
              <w:bottom w:val="single" w:sz="4" w:space="0" w:color="auto"/>
              <w:right w:val="single" w:sz="4" w:space="0" w:color="auto"/>
            </w:tcBorders>
            <w:shd w:val="clear" w:color="auto" w:fill="auto"/>
          </w:tcPr>
          <w:p w:rsidR="00B367A2" w:rsidRPr="00E20776" w:rsidRDefault="00B367A2" w:rsidP="00B367A2">
            <w:pPr>
              <w:pStyle w:val="ListParagraph"/>
              <w:numPr>
                <w:ilvl w:val="0"/>
                <w:numId w:val="22"/>
              </w:numPr>
              <w:jc w:val="both"/>
              <w:rPr>
                <w:rFonts w:ascii="Arial" w:hAnsi="Arial" w:cs="Arial"/>
              </w:rPr>
            </w:pPr>
            <w:r w:rsidRPr="00E20776">
              <w:rPr>
                <w:rFonts w:ascii="Arial" w:hAnsi="Arial" w:cs="Arial"/>
              </w:rPr>
              <w:t>Prepare and collate management information in accordance with laid down procedures and standards</w:t>
            </w:r>
          </w:p>
        </w:tc>
      </w:tr>
      <w:tr w:rsidR="00B367A2" w:rsidRPr="0037773A" w:rsidTr="000D4B8C">
        <w:trPr>
          <w:trHeight w:val="552"/>
        </w:trPr>
        <w:tc>
          <w:tcPr>
            <w:tcW w:w="14601" w:type="dxa"/>
            <w:gridSpan w:val="5"/>
            <w:tcBorders>
              <w:top w:val="single" w:sz="4" w:space="0" w:color="auto"/>
              <w:left w:val="single" w:sz="4" w:space="0" w:color="auto"/>
              <w:bottom w:val="single" w:sz="4" w:space="0" w:color="auto"/>
              <w:right w:val="single" w:sz="4" w:space="0" w:color="auto"/>
            </w:tcBorders>
            <w:shd w:val="clear" w:color="auto" w:fill="auto"/>
          </w:tcPr>
          <w:p w:rsidR="00B367A2" w:rsidRPr="00E20776" w:rsidRDefault="00B367A2" w:rsidP="00B367A2">
            <w:pPr>
              <w:pStyle w:val="ListParagraph"/>
              <w:numPr>
                <w:ilvl w:val="0"/>
                <w:numId w:val="22"/>
              </w:numPr>
              <w:jc w:val="both"/>
              <w:rPr>
                <w:rFonts w:ascii="Arial" w:hAnsi="Arial" w:cs="Arial"/>
              </w:rPr>
            </w:pPr>
            <w:r w:rsidRPr="00E20776">
              <w:rPr>
                <w:rFonts w:ascii="Arial" w:hAnsi="Arial" w:cs="Arial"/>
              </w:rPr>
              <w:t>Ensure all targets/objectives as laid down are achieved.</w:t>
            </w:r>
          </w:p>
        </w:tc>
      </w:tr>
      <w:tr w:rsidR="00B367A2" w:rsidRPr="0037773A" w:rsidTr="000D4B8C">
        <w:trPr>
          <w:trHeight w:val="552"/>
        </w:trPr>
        <w:tc>
          <w:tcPr>
            <w:tcW w:w="14601" w:type="dxa"/>
            <w:gridSpan w:val="5"/>
            <w:tcBorders>
              <w:top w:val="single" w:sz="4" w:space="0" w:color="auto"/>
              <w:left w:val="single" w:sz="4" w:space="0" w:color="auto"/>
              <w:bottom w:val="single" w:sz="4" w:space="0" w:color="auto"/>
              <w:right w:val="single" w:sz="4" w:space="0" w:color="auto"/>
            </w:tcBorders>
            <w:shd w:val="clear" w:color="auto" w:fill="auto"/>
          </w:tcPr>
          <w:p w:rsidR="00B367A2" w:rsidRPr="00E20776" w:rsidRDefault="00B367A2" w:rsidP="00B367A2">
            <w:pPr>
              <w:pStyle w:val="ListParagraph"/>
              <w:numPr>
                <w:ilvl w:val="0"/>
                <w:numId w:val="22"/>
              </w:numPr>
              <w:jc w:val="both"/>
              <w:rPr>
                <w:rFonts w:ascii="Arial" w:hAnsi="Arial" w:cs="Arial"/>
              </w:rPr>
            </w:pPr>
            <w:r w:rsidRPr="00E20776">
              <w:rPr>
                <w:rFonts w:ascii="Arial" w:hAnsi="Arial" w:cs="Arial"/>
              </w:rPr>
              <w:lastRenderedPageBreak/>
              <w:t>Promote the interests of and ensure adherence to the policies of the Society.</w:t>
            </w:r>
          </w:p>
        </w:tc>
      </w:tr>
      <w:tr w:rsidR="00B367A2" w:rsidRPr="0037773A" w:rsidTr="000D4B8C">
        <w:trPr>
          <w:trHeight w:val="552"/>
        </w:trPr>
        <w:tc>
          <w:tcPr>
            <w:tcW w:w="14601" w:type="dxa"/>
            <w:gridSpan w:val="5"/>
            <w:tcBorders>
              <w:top w:val="single" w:sz="4" w:space="0" w:color="auto"/>
              <w:left w:val="single" w:sz="4" w:space="0" w:color="auto"/>
              <w:bottom w:val="single" w:sz="4" w:space="0" w:color="auto"/>
              <w:right w:val="single" w:sz="4" w:space="0" w:color="auto"/>
            </w:tcBorders>
            <w:vAlign w:val="center"/>
          </w:tcPr>
          <w:p w:rsidR="00B367A2" w:rsidRPr="00E20776" w:rsidRDefault="00B367A2" w:rsidP="00B367A2">
            <w:pPr>
              <w:pStyle w:val="ListParagraph"/>
              <w:numPr>
                <w:ilvl w:val="0"/>
                <w:numId w:val="22"/>
              </w:numPr>
              <w:jc w:val="both"/>
              <w:rPr>
                <w:rFonts w:ascii="Arial" w:hAnsi="Arial" w:cs="Arial"/>
                <w:lang w:val="en-US" w:eastAsia="en-US"/>
              </w:rPr>
            </w:pPr>
            <w:r w:rsidRPr="00E20776">
              <w:rPr>
                <w:rFonts w:ascii="Arial" w:hAnsi="Arial" w:cs="Arial"/>
                <w:lang w:val="en-US" w:eastAsia="en-US"/>
              </w:rPr>
              <w:t>To carry out all duties taking into account the FCA’s Conduct Risk requirements and principles of Treating Customers Fairly.</w:t>
            </w:r>
          </w:p>
        </w:tc>
      </w:tr>
      <w:tr w:rsidR="00B367A2" w:rsidRPr="0037773A" w:rsidTr="000D4B8C">
        <w:trPr>
          <w:trHeight w:val="552"/>
        </w:trPr>
        <w:tc>
          <w:tcPr>
            <w:tcW w:w="14601" w:type="dxa"/>
            <w:gridSpan w:val="5"/>
            <w:tcBorders>
              <w:top w:val="single" w:sz="4" w:space="0" w:color="auto"/>
              <w:left w:val="single" w:sz="4" w:space="0" w:color="auto"/>
              <w:bottom w:val="single" w:sz="4" w:space="0" w:color="auto"/>
              <w:right w:val="single" w:sz="4" w:space="0" w:color="auto"/>
            </w:tcBorders>
            <w:vAlign w:val="center"/>
          </w:tcPr>
          <w:p w:rsidR="00B367A2" w:rsidRPr="00E20776" w:rsidRDefault="00B367A2" w:rsidP="00B367A2">
            <w:pPr>
              <w:pStyle w:val="ListParagraph"/>
              <w:numPr>
                <w:ilvl w:val="0"/>
                <w:numId w:val="22"/>
              </w:numPr>
              <w:jc w:val="both"/>
              <w:rPr>
                <w:rFonts w:ascii="Arial" w:hAnsi="Arial" w:cs="Arial"/>
                <w:lang w:val="en-US"/>
              </w:rPr>
            </w:pPr>
            <w:r w:rsidRPr="00E20776">
              <w:rPr>
                <w:rFonts w:ascii="Arial" w:hAnsi="Arial" w:cs="Arial"/>
                <w:lang w:val="en-US" w:eastAsia="en-US"/>
              </w:rPr>
              <w:t>To carry out all duties in compliance with the FCA’s Conduct Rules as applicable to the role (as detailed in the Code of Conduct Sourcebook (COCON).</w:t>
            </w:r>
          </w:p>
        </w:tc>
      </w:tr>
      <w:tr w:rsidR="00B367A2" w:rsidRPr="0037773A" w:rsidTr="000D4B8C">
        <w:trPr>
          <w:trHeight w:val="552"/>
        </w:trPr>
        <w:tc>
          <w:tcPr>
            <w:tcW w:w="14601" w:type="dxa"/>
            <w:gridSpan w:val="5"/>
            <w:tcBorders>
              <w:top w:val="single" w:sz="4" w:space="0" w:color="auto"/>
              <w:left w:val="single" w:sz="4" w:space="0" w:color="auto"/>
              <w:bottom w:val="single" w:sz="4" w:space="0" w:color="auto"/>
              <w:right w:val="single" w:sz="4" w:space="0" w:color="auto"/>
            </w:tcBorders>
            <w:shd w:val="clear" w:color="auto" w:fill="auto"/>
          </w:tcPr>
          <w:p w:rsidR="00B367A2" w:rsidRPr="00E20776" w:rsidRDefault="00B367A2" w:rsidP="00B367A2">
            <w:pPr>
              <w:spacing w:after="0" w:line="240" w:lineRule="auto"/>
              <w:jc w:val="both"/>
              <w:rPr>
                <w:rFonts w:ascii="Arial" w:hAnsi="Arial" w:cs="Arial"/>
              </w:rPr>
            </w:pPr>
            <w:r>
              <w:rPr>
                <w:rFonts w:ascii="Arial" w:hAnsi="Arial" w:cs="Arial"/>
              </w:rPr>
              <w:t xml:space="preserve">            </w:t>
            </w:r>
            <w:r w:rsidRPr="00E20776">
              <w:rPr>
                <w:rFonts w:ascii="Arial" w:hAnsi="Arial" w:cs="Arial"/>
              </w:rPr>
              <w:t>To ensure that regulatory requirements in respect of Anti Money Laundering (AML) and Terrorist Financing are complied with, including:</w:t>
            </w:r>
          </w:p>
          <w:p w:rsidR="00B367A2" w:rsidRPr="00E20776" w:rsidRDefault="00B367A2" w:rsidP="00B367A2">
            <w:pPr>
              <w:numPr>
                <w:ilvl w:val="0"/>
                <w:numId w:val="22"/>
              </w:numPr>
              <w:spacing w:after="0" w:line="240" w:lineRule="auto"/>
              <w:jc w:val="both"/>
              <w:rPr>
                <w:rFonts w:ascii="Arial" w:hAnsi="Arial" w:cs="Arial"/>
              </w:rPr>
            </w:pPr>
            <w:r w:rsidRPr="00E20776">
              <w:rPr>
                <w:rFonts w:ascii="Arial" w:hAnsi="Arial" w:cs="Arial"/>
              </w:rPr>
              <w:t>Carrying out prescribed customer due diligence measures (CDD) for all customers (including appropriate enhanced due diligence (EDD) measures, where applicable) before establishing a business relationship and at appropriate times during the business relationship in accordance with documented procedures.</w:t>
            </w:r>
          </w:p>
          <w:p w:rsidR="00B367A2" w:rsidRPr="00E20776" w:rsidRDefault="00B367A2" w:rsidP="00B367A2">
            <w:pPr>
              <w:numPr>
                <w:ilvl w:val="0"/>
                <w:numId w:val="22"/>
              </w:numPr>
              <w:spacing w:after="0" w:line="240" w:lineRule="auto"/>
              <w:jc w:val="both"/>
              <w:rPr>
                <w:rFonts w:ascii="Arial" w:hAnsi="Arial" w:cs="Arial"/>
              </w:rPr>
            </w:pPr>
            <w:r w:rsidRPr="00E20776">
              <w:rPr>
                <w:rFonts w:ascii="Arial" w:hAnsi="Arial" w:cs="Arial"/>
              </w:rPr>
              <w:t>Understanding the law and personal obligations and responsibilities under it and the potential legal and regulatory penalties for any breach / non-compliance.</w:t>
            </w:r>
          </w:p>
          <w:p w:rsidR="00B367A2" w:rsidRPr="00E20776" w:rsidRDefault="00B367A2" w:rsidP="00B367A2">
            <w:pPr>
              <w:numPr>
                <w:ilvl w:val="0"/>
                <w:numId w:val="22"/>
              </w:numPr>
              <w:spacing w:after="0" w:line="240" w:lineRule="auto"/>
              <w:jc w:val="both"/>
              <w:rPr>
                <w:rFonts w:ascii="Arial" w:hAnsi="Arial" w:cs="Arial"/>
              </w:rPr>
            </w:pPr>
            <w:r w:rsidRPr="00E20776">
              <w:rPr>
                <w:rFonts w:ascii="Arial" w:hAnsi="Arial" w:cs="Arial"/>
              </w:rPr>
              <w:t>Completion of training as required in order to attain and maintain knowledge and continuing competence in AML systems, controls and procedures.</w:t>
            </w:r>
          </w:p>
          <w:p w:rsidR="00B367A2" w:rsidRPr="00E20776" w:rsidRDefault="00B367A2" w:rsidP="00B367A2">
            <w:pPr>
              <w:numPr>
                <w:ilvl w:val="0"/>
                <w:numId w:val="22"/>
              </w:numPr>
              <w:spacing w:after="0" w:line="240" w:lineRule="auto"/>
              <w:jc w:val="both"/>
              <w:rPr>
                <w:rFonts w:ascii="Arial" w:hAnsi="Arial" w:cs="Arial"/>
              </w:rPr>
            </w:pPr>
            <w:r w:rsidRPr="00E20776">
              <w:rPr>
                <w:rFonts w:ascii="Arial" w:hAnsi="Arial" w:cs="Arial"/>
              </w:rPr>
              <w:t>Reporting knowledge or suspicion of any money laundering or terrorist financing activity promptly in accordance with procedures.</w:t>
            </w:r>
          </w:p>
          <w:p w:rsidR="00B367A2" w:rsidRPr="00E20776" w:rsidRDefault="00B367A2" w:rsidP="00B367A2">
            <w:pPr>
              <w:pStyle w:val="ListParagraph"/>
              <w:jc w:val="both"/>
              <w:rPr>
                <w:rFonts w:ascii="Arial" w:hAnsi="Arial" w:cs="Arial"/>
              </w:rPr>
            </w:pPr>
          </w:p>
        </w:tc>
      </w:tr>
      <w:tr w:rsidR="00B367A2" w:rsidRPr="0037773A" w:rsidTr="000D4B8C">
        <w:trPr>
          <w:trHeight w:val="552"/>
        </w:trPr>
        <w:tc>
          <w:tcPr>
            <w:tcW w:w="14601" w:type="dxa"/>
            <w:gridSpan w:val="5"/>
            <w:tcBorders>
              <w:top w:val="single" w:sz="4" w:space="0" w:color="auto"/>
              <w:left w:val="single" w:sz="4" w:space="0" w:color="auto"/>
              <w:bottom w:val="single" w:sz="4" w:space="0" w:color="auto"/>
            </w:tcBorders>
            <w:shd w:val="clear" w:color="auto" w:fill="auto"/>
          </w:tcPr>
          <w:p w:rsidR="00B367A2" w:rsidRPr="00CB3454" w:rsidRDefault="00B367A2" w:rsidP="00B367A2">
            <w:pPr>
              <w:pStyle w:val="ListParagraph"/>
              <w:numPr>
                <w:ilvl w:val="0"/>
                <w:numId w:val="22"/>
              </w:numPr>
              <w:jc w:val="both"/>
              <w:rPr>
                <w:rFonts w:ascii="Arial" w:hAnsi="Arial" w:cs="Arial"/>
                <w:sz w:val="21"/>
                <w:szCs w:val="21"/>
              </w:rPr>
            </w:pPr>
            <w:r w:rsidRPr="00CB3454">
              <w:rPr>
                <w:rFonts w:ascii="Arial" w:hAnsi="Arial" w:cs="Arial"/>
                <w:sz w:val="21"/>
                <w:szCs w:val="21"/>
              </w:rPr>
              <w:t>Undertake other duties as may be required in the post and department detailed above or any other post in any department or branch of the Society.</w:t>
            </w:r>
          </w:p>
        </w:tc>
      </w:tr>
      <w:tr w:rsidR="00B367A2" w:rsidRPr="0037773A" w:rsidTr="000D4B8C">
        <w:trPr>
          <w:trHeight w:val="436"/>
        </w:trPr>
        <w:tc>
          <w:tcPr>
            <w:tcW w:w="14601" w:type="dxa"/>
            <w:gridSpan w:val="5"/>
            <w:tcBorders>
              <w:top w:val="single" w:sz="4" w:space="0" w:color="auto"/>
              <w:left w:val="single" w:sz="4" w:space="0" w:color="auto"/>
              <w:bottom w:val="single" w:sz="4" w:space="0" w:color="auto"/>
            </w:tcBorders>
            <w:shd w:val="clear" w:color="auto" w:fill="auto"/>
            <w:vAlign w:val="center"/>
          </w:tcPr>
          <w:p w:rsidR="00B367A2" w:rsidRPr="00CB3454" w:rsidRDefault="00B367A2" w:rsidP="00B367A2">
            <w:pPr>
              <w:spacing w:after="0" w:line="240" w:lineRule="auto"/>
              <w:jc w:val="both"/>
              <w:rPr>
                <w:rFonts w:ascii="Arial" w:hAnsi="Arial" w:cs="Arial"/>
                <w:sz w:val="21"/>
                <w:szCs w:val="21"/>
              </w:rPr>
            </w:pPr>
            <w:r w:rsidRPr="00CB3454">
              <w:rPr>
                <w:rFonts w:ascii="Arial" w:hAnsi="Arial" w:cs="Arial"/>
                <w:sz w:val="21"/>
                <w:szCs w:val="21"/>
              </w:rPr>
              <w:t>This job description will be amended in consultation to reflect changes in or to the job.</w:t>
            </w:r>
          </w:p>
        </w:tc>
      </w:tr>
      <w:tr w:rsidR="00B367A2" w:rsidRPr="0037773A" w:rsidTr="000D4B8C">
        <w:trPr>
          <w:trHeight w:val="570"/>
        </w:trPr>
        <w:tc>
          <w:tcPr>
            <w:tcW w:w="1063" w:type="dxa"/>
            <w:tcBorders>
              <w:top w:val="single" w:sz="4" w:space="0" w:color="auto"/>
              <w:left w:val="single" w:sz="4" w:space="0" w:color="auto"/>
              <w:bottom w:val="single" w:sz="4" w:space="0" w:color="auto"/>
              <w:right w:val="single" w:sz="4" w:space="0" w:color="auto"/>
            </w:tcBorders>
            <w:shd w:val="clear" w:color="auto" w:fill="6D6E67"/>
            <w:vAlign w:val="center"/>
          </w:tcPr>
          <w:p w:rsidR="00B367A2" w:rsidRPr="003152A5" w:rsidRDefault="00B367A2" w:rsidP="00B367A2">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DATE: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7A2" w:rsidRPr="003152A5" w:rsidRDefault="00B367A2" w:rsidP="00B367A2">
            <w:pPr>
              <w:spacing w:after="0" w:line="240" w:lineRule="auto"/>
              <w:rPr>
                <w:rFonts w:ascii="Arial" w:hAnsi="Arial" w:cs="Arial"/>
                <w: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6D6E67"/>
            <w:vAlign w:val="center"/>
          </w:tcPr>
          <w:p w:rsidR="00B367A2" w:rsidRPr="003152A5" w:rsidRDefault="00B367A2" w:rsidP="00B367A2">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AGREED:</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rsidR="00B367A2" w:rsidRPr="003152A5" w:rsidRDefault="00B367A2" w:rsidP="00B367A2">
            <w:pPr>
              <w:spacing w:after="0" w:line="240" w:lineRule="auto"/>
              <w:rPr>
                <w:rFonts w:ascii="Arial" w:hAnsi="Arial" w:cs="Arial"/>
                <w:b/>
                <w:color w:val="6D6E67"/>
                <w:sz w:val="21"/>
                <w:szCs w:val="21"/>
              </w:rPr>
            </w:pPr>
          </w:p>
        </w:tc>
      </w:tr>
    </w:tbl>
    <w:p w:rsidR="00342B83" w:rsidRDefault="00342B83" w:rsidP="00E44D99">
      <w:pPr>
        <w:pStyle w:val="Title"/>
        <w:jc w:val="left"/>
        <w:rPr>
          <w:rFonts w:eastAsia="Calibri"/>
          <w:color w:val="auto"/>
          <w:sz w:val="14"/>
          <w:szCs w:val="21"/>
          <w:lang w:val="en-GB" w:bidi="ar-SA"/>
        </w:rPr>
      </w:pPr>
    </w:p>
    <w:p w:rsidR="00342B83" w:rsidRDefault="00342B83" w:rsidP="00E44D99">
      <w:pPr>
        <w:pStyle w:val="Title"/>
        <w:jc w:val="left"/>
        <w:rPr>
          <w:rFonts w:eastAsia="Calibri"/>
          <w:color w:val="auto"/>
          <w:sz w:val="14"/>
          <w:szCs w:val="21"/>
          <w:lang w:val="en-GB" w:bidi="ar-SA"/>
        </w:rPr>
      </w:pPr>
    </w:p>
    <w:p w:rsidR="00E44D99" w:rsidRDefault="00E44D99" w:rsidP="00E44D99">
      <w:pPr>
        <w:pStyle w:val="Title"/>
        <w:jc w:val="left"/>
        <w:rPr>
          <w:rFonts w:eastAsia="Calibri"/>
          <w:b/>
          <w:smallCaps/>
          <w:color w:val="92D050"/>
          <w:sz w:val="32"/>
          <w:szCs w:val="21"/>
          <w:lang w:val="en-GB" w:bidi="ar-SA"/>
        </w:rPr>
      </w:pPr>
      <w:r w:rsidRPr="0037773A">
        <w:rPr>
          <w:rFonts w:eastAsia="Calibri"/>
          <w:b/>
          <w:smallCaps/>
          <w:color w:val="92D050"/>
          <w:sz w:val="32"/>
          <w:szCs w:val="21"/>
          <w:lang w:val="en-GB" w:bidi="ar-SA"/>
        </w:rPr>
        <w:t>Person Specification</w:t>
      </w:r>
    </w:p>
    <w:p w:rsidR="00374954" w:rsidRPr="00374954" w:rsidRDefault="00374954" w:rsidP="00374954">
      <w:pPr>
        <w:pStyle w:val="NoSpacing"/>
      </w:pPr>
    </w:p>
    <w:tbl>
      <w:tblPr>
        <w:tblStyle w:val="TableGrid"/>
        <w:tblW w:w="14606" w:type="dxa"/>
        <w:tblLook w:val="04A0" w:firstRow="1" w:lastRow="0" w:firstColumn="1" w:lastColumn="0" w:noHBand="0" w:noVBand="1"/>
      </w:tblPr>
      <w:tblGrid>
        <w:gridCol w:w="3403"/>
        <w:gridCol w:w="5601"/>
        <w:gridCol w:w="5602"/>
      </w:tblGrid>
      <w:tr w:rsidR="003F1D7A" w:rsidRPr="00140DE2" w:rsidTr="006A1BFB">
        <w:trPr>
          <w:trHeight w:val="426"/>
        </w:trPr>
        <w:tc>
          <w:tcPr>
            <w:tcW w:w="3403" w:type="dxa"/>
            <w:tcBorders>
              <w:top w:val="single" w:sz="4" w:space="0" w:color="auto"/>
              <w:left w:val="single" w:sz="4" w:space="0" w:color="auto"/>
            </w:tcBorders>
            <w:shd w:val="clear" w:color="auto" w:fill="6D6E67"/>
            <w:vAlign w:val="center"/>
          </w:tcPr>
          <w:p w:rsidR="00374954" w:rsidRPr="006A1BFB" w:rsidRDefault="0023696F" w:rsidP="0023696F">
            <w:pPr>
              <w:pStyle w:val="NoSpacing"/>
              <w:rPr>
                <w:rFonts w:ascii="Arial" w:hAnsi="Arial" w:cs="Arial"/>
                <w:b/>
                <w:color w:val="FFFFFF" w:themeColor="background1"/>
              </w:rPr>
            </w:pPr>
            <w:r w:rsidRPr="006A1BFB">
              <w:rPr>
                <w:rFonts w:ascii="Arial" w:hAnsi="Arial" w:cs="Arial"/>
                <w:b/>
                <w:color w:val="FFFFFF" w:themeColor="background1"/>
              </w:rPr>
              <w:t>CRITERIA</w:t>
            </w:r>
          </w:p>
        </w:tc>
        <w:tc>
          <w:tcPr>
            <w:tcW w:w="5601" w:type="dxa"/>
            <w:shd w:val="clear" w:color="auto" w:fill="6D6E67"/>
            <w:vAlign w:val="center"/>
          </w:tcPr>
          <w:p w:rsidR="00374954" w:rsidRPr="006A1BFB" w:rsidRDefault="003F1D7A" w:rsidP="00374954">
            <w:pPr>
              <w:pStyle w:val="NoSpacing"/>
              <w:jc w:val="center"/>
              <w:rPr>
                <w:rFonts w:ascii="Arial" w:hAnsi="Arial" w:cs="Arial"/>
                <w:b/>
                <w:color w:val="FFFFFF" w:themeColor="background1"/>
              </w:rPr>
            </w:pPr>
            <w:r w:rsidRPr="006A1BFB">
              <w:rPr>
                <w:rFonts w:ascii="Arial" w:hAnsi="Arial" w:cs="Arial"/>
                <w:b/>
                <w:color w:val="FFFFFF" w:themeColor="background1"/>
              </w:rPr>
              <w:t>ESSENTIAL</w:t>
            </w:r>
          </w:p>
        </w:tc>
        <w:tc>
          <w:tcPr>
            <w:tcW w:w="5602" w:type="dxa"/>
            <w:shd w:val="clear" w:color="auto" w:fill="6D6E67"/>
            <w:vAlign w:val="center"/>
          </w:tcPr>
          <w:p w:rsidR="00374954" w:rsidRPr="006A1BFB" w:rsidRDefault="003F1D7A" w:rsidP="00374954">
            <w:pPr>
              <w:pStyle w:val="NoSpacing"/>
              <w:jc w:val="center"/>
              <w:rPr>
                <w:rFonts w:ascii="Arial" w:hAnsi="Arial" w:cs="Arial"/>
                <w:b/>
                <w:color w:val="FFFFFF" w:themeColor="background1"/>
              </w:rPr>
            </w:pPr>
            <w:r w:rsidRPr="006A1BFB">
              <w:rPr>
                <w:rFonts w:ascii="Arial" w:hAnsi="Arial" w:cs="Arial"/>
                <w:b/>
                <w:color w:val="FFFFFF" w:themeColor="background1"/>
              </w:rPr>
              <w:t>DESIRABLE</w:t>
            </w:r>
          </w:p>
        </w:tc>
      </w:tr>
      <w:tr w:rsidR="00374954" w:rsidRPr="00140DE2" w:rsidTr="006A1BFB">
        <w:trPr>
          <w:trHeight w:val="598"/>
        </w:trPr>
        <w:tc>
          <w:tcPr>
            <w:tcW w:w="3403" w:type="dxa"/>
          </w:tcPr>
          <w:p w:rsidR="00374954" w:rsidRPr="006A1BFB" w:rsidRDefault="00374954" w:rsidP="00374954">
            <w:pPr>
              <w:pStyle w:val="NoSpacing"/>
              <w:rPr>
                <w:rFonts w:ascii="Arial" w:hAnsi="Arial" w:cs="Arial"/>
                <w:b/>
                <w:color w:val="6D6E67"/>
              </w:rPr>
            </w:pPr>
            <w:r w:rsidRPr="006A1BFB">
              <w:rPr>
                <w:rFonts w:ascii="Arial" w:hAnsi="Arial" w:cs="Arial"/>
                <w:b/>
                <w:color w:val="6D6E67"/>
              </w:rPr>
              <w:t>QUALIFICATIONS</w:t>
            </w:r>
          </w:p>
        </w:tc>
        <w:tc>
          <w:tcPr>
            <w:tcW w:w="5601" w:type="dxa"/>
            <w:vAlign w:val="center"/>
          </w:tcPr>
          <w:p w:rsidR="00714252" w:rsidRPr="006A1BFB" w:rsidRDefault="00D16001" w:rsidP="006A1BFB">
            <w:pPr>
              <w:pStyle w:val="ListParagraph"/>
              <w:numPr>
                <w:ilvl w:val="0"/>
                <w:numId w:val="25"/>
              </w:numPr>
              <w:jc w:val="both"/>
              <w:rPr>
                <w:rFonts w:ascii="Arial" w:hAnsi="Arial" w:cs="Arial"/>
              </w:rPr>
            </w:pPr>
            <w:r w:rsidRPr="006A1BFB">
              <w:rPr>
                <w:rFonts w:ascii="Arial" w:hAnsi="Arial" w:cs="Arial"/>
              </w:rPr>
              <w:t>5 GCSES/O’LEVELS A-C</w:t>
            </w:r>
          </w:p>
          <w:p w:rsidR="00B728FE" w:rsidRPr="006A1BFB" w:rsidRDefault="00B728FE" w:rsidP="00BE2855">
            <w:pPr>
              <w:pStyle w:val="ListParagraph"/>
              <w:jc w:val="both"/>
              <w:rPr>
                <w:rFonts w:ascii="Arial" w:hAnsi="Arial" w:cs="Arial"/>
              </w:rPr>
            </w:pPr>
          </w:p>
        </w:tc>
        <w:tc>
          <w:tcPr>
            <w:tcW w:w="5602" w:type="dxa"/>
          </w:tcPr>
          <w:p w:rsidR="00BE2855" w:rsidRDefault="00BE2855" w:rsidP="00BE2855">
            <w:pPr>
              <w:pStyle w:val="ListParagraph"/>
              <w:numPr>
                <w:ilvl w:val="0"/>
                <w:numId w:val="25"/>
              </w:numPr>
              <w:jc w:val="both"/>
              <w:rPr>
                <w:rFonts w:ascii="Arial" w:hAnsi="Arial" w:cs="Arial"/>
              </w:rPr>
            </w:pPr>
            <w:proofErr w:type="spellStart"/>
            <w:r w:rsidRPr="006A1BFB">
              <w:rPr>
                <w:rFonts w:ascii="Arial" w:hAnsi="Arial" w:cs="Arial"/>
              </w:rPr>
              <w:t>CeMap</w:t>
            </w:r>
            <w:proofErr w:type="spellEnd"/>
            <w:r w:rsidRPr="006A1BFB">
              <w:rPr>
                <w:rFonts w:ascii="Arial" w:hAnsi="Arial" w:cs="Arial"/>
              </w:rPr>
              <w:t xml:space="preserve"> Level 3 Qualified </w:t>
            </w:r>
          </w:p>
          <w:p w:rsidR="008B6EED" w:rsidRPr="006A1BFB" w:rsidRDefault="008B6EED" w:rsidP="00BE2855">
            <w:pPr>
              <w:pStyle w:val="ListParagraph"/>
              <w:numPr>
                <w:ilvl w:val="0"/>
                <w:numId w:val="25"/>
              </w:numPr>
              <w:jc w:val="both"/>
              <w:rPr>
                <w:rFonts w:ascii="Arial" w:hAnsi="Arial" w:cs="Arial"/>
              </w:rPr>
            </w:pPr>
            <w:r>
              <w:rPr>
                <w:rFonts w:ascii="Arial" w:hAnsi="Arial" w:cs="Arial"/>
              </w:rPr>
              <w:t>ALEVELS/DIPLOMA Level 3 equivalent</w:t>
            </w:r>
          </w:p>
          <w:p w:rsidR="00342B83" w:rsidRPr="006A1BFB" w:rsidRDefault="00342B83" w:rsidP="00BE2855">
            <w:pPr>
              <w:pStyle w:val="ListParagraph"/>
              <w:ind w:left="360"/>
              <w:jc w:val="both"/>
              <w:rPr>
                <w:rFonts w:ascii="Arial" w:hAnsi="Arial" w:cs="Arial"/>
              </w:rPr>
            </w:pPr>
          </w:p>
        </w:tc>
      </w:tr>
      <w:tr w:rsidR="00374954" w:rsidRPr="00140DE2" w:rsidTr="006A1BFB">
        <w:trPr>
          <w:trHeight w:val="616"/>
        </w:trPr>
        <w:tc>
          <w:tcPr>
            <w:tcW w:w="3403" w:type="dxa"/>
          </w:tcPr>
          <w:p w:rsidR="00374954" w:rsidRPr="006A1BFB" w:rsidRDefault="003F1D7A" w:rsidP="00374954">
            <w:pPr>
              <w:pStyle w:val="NoSpacing"/>
              <w:rPr>
                <w:rFonts w:ascii="Arial" w:hAnsi="Arial" w:cs="Arial"/>
                <w:b/>
                <w:color w:val="6D6E67"/>
              </w:rPr>
            </w:pPr>
            <w:r w:rsidRPr="006A1BFB">
              <w:rPr>
                <w:rFonts w:ascii="Arial" w:hAnsi="Arial" w:cs="Arial"/>
                <w:b/>
                <w:color w:val="6D6E67"/>
              </w:rPr>
              <w:t>EXPERIENCE</w:t>
            </w:r>
          </w:p>
        </w:tc>
        <w:tc>
          <w:tcPr>
            <w:tcW w:w="5601" w:type="dxa"/>
            <w:vAlign w:val="center"/>
          </w:tcPr>
          <w:p w:rsidR="00BE2855" w:rsidRDefault="003024E7" w:rsidP="006A1BFB">
            <w:pPr>
              <w:numPr>
                <w:ilvl w:val="0"/>
                <w:numId w:val="21"/>
              </w:numPr>
              <w:shd w:val="clear" w:color="auto" w:fill="FFFFFF"/>
              <w:spacing w:before="100" w:beforeAutospacing="1" w:after="100" w:afterAutospacing="1" w:line="240" w:lineRule="auto"/>
              <w:jc w:val="both"/>
              <w:rPr>
                <w:rFonts w:ascii="Arial" w:eastAsia="Times New Roman" w:hAnsi="Arial" w:cs="Arial"/>
                <w:color w:val="000000"/>
                <w:lang w:eastAsia="en-GB"/>
              </w:rPr>
            </w:pPr>
            <w:r>
              <w:rPr>
                <w:rFonts w:ascii="Arial" w:eastAsia="Times New Roman" w:hAnsi="Arial" w:cs="Arial"/>
                <w:color w:val="000000"/>
                <w:lang w:eastAsia="en-GB"/>
              </w:rPr>
              <w:t>2 Years working in a Mortgage Completions role</w:t>
            </w:r>
          </w:p>
          <w:p w:rsidR="00B046FA" w:rsidRPr="00B046FA" w:rsidRDefault="008B6EED" w:rsidP="00B367A2">
            <w:pPr>
              <w:numPr>
                <w:ilvl w:val="0"/>
                <w:numId w:val="21"/>
              </w:numPr>
              <w:shd w:val="clear" w:color="auto" w:fill="FFFFFF"/>
              <w:spacing w:before="100" w:beforeAutospacing="1" w:after="100" w:afterAutospacing="1" w:line="240" w:lineRule="auto"/>
              <w:jc w:val="both"/>
              <w:rPr>
                <w:rFonts w:ascii="Arial" w:hAnsi="Arial" w:cs="Arial"/>
              </w:rPr>
            </w:pPr>
            <w:r>
              <w:rPr>
                <w:rFonts w:ascii="Arial" w:eastAsia="Times New Roman" w:hAnsi="Arial" w:cs="Arial"/>
                <w:color w:val="000000"/>
                <w:lang w:eastAsia="en-GB"/>
              </w:rPr>
              <w:lastRenderedPageBreak/>
              <w:t xml:space="preserve">2 Years working in a </w:t>
            </w:r>
            <w:r w:rsidR="00B367A2">
              <w:rPr>
                <w:rFonts w:ascii="Arial" w:eastAsia="Times New Roman" w:hAnsi="Arial" w:cs="Arial"/>
                <w:color w:val="000000"/>
                <w:lang w:eastAsia="en-GB"/>
              </w:rPr>
              <w:t xml:space="preserve">Mortgage Customer Services role </w:t>
            </w:r>
          </w:p>
        </w:tc>
        <w:tc>
          <w:tcPr>
            <w:tcW w:w="5602" w:type="dxa"/>
          </w:tcPr>
          <w:p w:rsidR="00140DE2" w:rsidRPr="008B6EED" w:rsidRDefault="00140DE2" w:rsidP="00150639">
            <w:pPr>
              <w:pStyle w:val="ListParagraph"/>
              <w:shd w:val="clear" w:color="auto" w:fill="FFFFFF"/>
              <w:spacing w:before="100" w:beforeAutospacing="1" w:after="100" w:afterAutospacing="1"/>
              <w:ind w:left="360"/>
              <w:jc w:val="both"/>
              <w:rPr>
                <w:rFonts w:ascii="Arial" w:hAnsi="Arial" w:cs="Arial"/>
              </w:rPr>
            </w:pPr>
          </w:p>
        </w:tc>
      </w:tr>
      <w:tr w:rsidR="00374954" w:rsidRPr="00140DE2" w:rsidTr="006A1BFB">
        <w:trPr>
          <w:trHeight w:val="699"/>
        </w:trPr>
        <w:tc>
          <w:tcPr>
            <w:tcW w:w="3403" w:type="dxa"/>
          </w:tcPr>
          <w:p w:rsidR="00374954" w:rsidRPr="006A1BFB" w:rsidRDefault="003F1D7A" w:rsidP="00374954">
            <w:pPr>
              <w:pStyle w:val="NoSpacing"/>
              <w:rPr>
                <w:rFonts w:ascii="Arial" w:hAnsi="Arial" w:cs="Arial"/>
                <w:b/>
                <w:color w:val="6D6E67"/>
              </w:rPr>
            </w:pPr>
            <w:r w:rsidRPr="006A1BFB">
              <w:rPr>
                <w:rFonts w:ascii="Arial" w:hAnsi="Arial" w:cs="Arial"/>
                <w:b/>
                <w:color w:val="6D6E67"/>
              </w:rPr>
              <w:t>KNOWLEDGE</w:t>
            </w:r>
          </w:p>
        </w:tc>
        <w:tc>
          <w:tcPr>
            <w:tcW w:w="5601" w:type="dxa"/>
            <w:vAlign w:val="center"/>
          </w:tcPr>
          <w:p w:rsidR="001B7EFD" w:rsidRDefault="00BE2855" w:rsidP="006A1BFB">
            <w:pPr>
              <w:pStyle w:val="NoSpacing"/>
              <w:numPr>
                <w:ilvl w:val="0"/>
                <w:numId w:val="21"/>
              </w:numPr>
              <w:ind w:left="386"/>
              <w:jc w:val="both"/>
              <w:rPr>
                <w:rFonts w:ascii="Arial" w:hAnsi="Arial" w:cs="Arial"/>
              </w:rPr>
            </w:pPr>
            <w:r>
              <w:rPr>
                <w:rFonts w:ascii="Arial" w:hAnsi="Arial" w:cs="Arial"/>
              </w:rPr>
              <w:t>Understanding of the mortgage process</w:t>
            </w:r>
            <w:r w:rsidR="001B7EFD">
              <w:rPr>
                <w:rFonts w:ascii="Arial" w:hAnsi="Arial" w:cs="Arial"/>
              </w:rPr>
              <w:t>.</w:t>
            </w:r>
          </w:p>
          <w:p w:rsidR="008B6EED" w:rsidRDefault="008B6EED" w:rsidP="006A1BFB">
            <w:pPr>
              <w:pStyle w:val="NoSpacing"/>
              <w:numPr>
                <w:ilvl w:val="0"/>
                <w:numId w:val="21"/>
              </w:numPr>
              <w:ind w:left="386"/>
              <w:jc w:val="both"/>
              <w:rPr>
                <w:rFonts w:ascii="Arial" w:hAnsi="Arial" w:cs="Arial"/>
              </w:rPr>
            </w:pPr>
            <w:r>
              <w:rPr>
                <w:rFonts w:ascii="Arial" w:hAnsi="Arial" w:cs="Arial"/>
              </w:rPr>
              <w:t>Current Mortgage Lending legislation.</w:t>
            </w:r>
          </w:p>
          <w:p w:rsidR="00374954" w:rsidRPr="006A1BFB" w:rsidRDefault="00374954" w:rsidP="00B046FA">
            <w:pPr>
              <w:pStyle w:val="NoSpacing"/>
              <w:ind w:left="386"/>
              <w:jc w:val="both"/>
              <w:rPr>
                <w:rFonts w:ascii="Arial" w:hAnsi="Arial" w:cs="Arial"/>
              </w:rPr>
            </w:pPr>
          </w:p>
        </w:tc>
        <w:tc>
          <w:tcPr>
            <w:tcW w:w="5602" w:type="dxa"/>
          </w:tcPr>
          <w:p w:rsidR="00392382" w:rsidRPr="006A1BFB" w:rsidRDefault="00392382" w:rsidP="006A1BFB">
            <w:pPr>
              <w:pStyle w:val="NoSpacing"/>
              <w:rPr>
                <w:rFonts w:ascii="Arial" w:hAnsi="Arial" w:cs="Arial"/>
              </w:rPr>
            </w:pPr>
          </w:p>
        </w:tc>
      </w:tr>
      <w:tr w:rsidR="003F1D7A" w:rsidRPr="00140DE2" w:rsidTr="006A1BFB">
        <w:trPr>
          <w:trHeight w:val="907"/>
        </w:trPr>
        <w:tc>
          <w:tcPr>
            <w:tcW w:w="3403" w:type="dxa"/>
          </w:tcPr>
          <w:p w:rsidR="003F1D7A" w:rsidRPr="006A1BFB" w:rsidRDefault="003F1D7A" w:rsidP="00374954">
            <w:pPr>
              <w:pStyle w:val="NoSpacing"/>
              <w:rPr>
                <w:rFonts w:ascii="Arial" w:hAnsi="Arial" w:cs="Arial"/>
                <w:b/>
                <w:color w:val="6D6E67"/>
              </w:rPr>
            </w:pPr>
            <w:r w:rsidRPr="006A1BFB">
              <w:rPr>
                <w:rFonts w:ascii="Arial" w:hAnsi="Arial" w:cs="Arial"/>
                <w:b/>
                <w:color w:val="6D6E67"/>
              </w:rPr>
              <w:t>SKILLS AND ATTRIBUTES</w:t>
            </w:r>
          </w:p>
        </w:tc>
        <w:tc>
          <w:tcPr>
            <w:tcW w:w="5601" w:type="dxa"/>
            <w:vAlign w:val="center"/>
          </w:tcPr>
          <w:p w:rsidR="00140DE2" w:rsidRDefault="00140DE2" w:rsidP="006A1BFB">
            <w:pPr>
              <w:numPr>
                <w:ilvl w:val="0"/>
                <w:numId w:val="21"/>
              </w:numPr>
              <w:shd w:val="clear" w:color="auto" w:fill="FFFFFF"/>
              <w:spacing w:before="100" w:beforeAutospacing="1" w:after="100" w:afterAutospacing="1" w:line="240" w:lineRule="auto"/>
              <w:jc w:val="both"/>
              <w:rPr>
                <w:rFonts w:ascii="Arial" w:hAnsi="Arial" w:cs="Arial"/>
              </w:rPr>
            </w:pPr>
            <w:r w:rsidRPr="006A1BFB">
              <w:rPr>
                <w:rFonts w:ascii="Arial" w:eastAsia="Times New Roman" w:hAnsi="Arial" w:cs="Arial"/>
                <w:color w:val="000000"/>
                <w:lang w:eastAsia="en-GB"/>
              </w:rPr>
              <w:t xml:space="preserve">Be able to manage </w:t>
            </w:r>
            <w:r w:rsidR="00212123">
              <w:rPr>
                <w:rFonts w:ascii="Arial" w:eastAsia="Times New Roman" w:hAnsi="Arial" w:cs="Arial"/>
                <w:color w:val="000000"/>
                <w:lang w:eastAsia="en-GB"/>
              </w:rPr>
              <w:t>and</w:t>
            </w:r>
            <w:r w:rsidRPr="006A1BFB">
              <w:rPr>
                <w:rFonts w:ascii="Arial" w:eastAsia="Times New Roman" w:hAnsi="Arial" w:cs="Arial"/>
                <w:color w:val="000000"/>
                <w:lang w:eastAsia="en-GB"/>
              </w:rPr>
              <w:t xml:space="preserve"> </w:t>
            </w:r>
            <w:r w:rsidRPr="00140DE2">
              <w:rPr>
                <w:rFonts w:ascii="Arial" w:eastAsia="Times New Roman" w:hAnsi="Arial" w:cs="Arial"/>
                <w:color w:val="000000"/>
                <w:lang w:eastAsia="en-GB"/>
              </w:rPr>
              <w:t>prioritise high volumes of work</w:t>
            </w:r>
          </w:p>
          <w:p w:rsidR="00714252" w:rsidRPr="006A1BFB" w:rsidRDefault="00714252" w:rsidP="006A1BFB">
            <w:pPr>
              <w:numPr>
                <w:ilvl w:val="0"/>
                <w:numId w:val="21"/>
              </w:numPr>
              <w:shd w:val="clear" w:color="auto" w:fill="FFFFFF"/>
              <w:spacing w:before="100" w:beforeAutospacing="1" w:after="100" w:afterAutospacing="1" w:line="240" w:lineRule="auto"/>
              <w:jc w:val="both"/>
              <w:rPr>
                <w:rFonts w:ascii="Arial" w:hAnsi="Arial" w:cs="Arial"/>
              </w:rPr>
            </w:pPr>
            <w:r w:rsidRPr="006A1BFB">
              <w:rPr>
                <w:rFonts w:ascii="Arial" w:hAnsi="Arial" w:cs="Arial"/>
              </w:rPr>
              <w:t>Organised</w:t>
            </w:r>
            <w:r w:rsidR="00CC0EFC">
              <w:rPr>
                <w:rFonts w:ascii="Arial" w:hAnsi="Arial" w:cs="Arial"/>
              </w:rPr>
              <w:t xml:space="preserve"> and adaptable</w:t>
            </w:r>
          </w:p>
          <w:p w:rsidR="00714252" w:rsidRPr="006A1BFB" w:rsidRDefault="00714252" w:rsidP="006A1BFB">
            <w:pPr>
              <w:pStyle w:val="NoSpacing"/>
              <w:numPr>
                <w:ilvl w:val="0"/>
                <w:numId w:val="21"/>
              </w:numPr>
              <w:jc w:val="both"/>
              <w:rPr>
                <w:rFonts w:ascii="Arial" w:hAnsi="Arial" w:cs="Arial"/>
              </w:rPr>
            </w:pPr>
            <w:r w:rsidRPr="006A1BFB">
              <w:rPr>
                <w:rFonts w:ascii="Arial" w:hAnsi="Arial" w:cs="Arial"/>
              </w:rPr>
              <w:t>Ability to work to deadlines</w:t>
            </w:r>
          </w:p>
          <w:p w:rsidR="00D16001" w:rsidRPr="006A1BFB" w:rsidRDefault="00D16001" w:rsidP="006A1BFB">
            <w:pPr>
              <w:pStyle w:val="NoSpacing"/>
              <w:numPr>
                <w:ilvl w:val="0"/>
                <w:numId w:val="21"/>
              </w:numPr>
              <w:jc w:val="both"/>
              <w:rPr>
                <w:rFonts w:ascii="Arial" w:hAnsi="Arial" w:cs="Arial"/>
              </w:rPr>
            </w:pPr>
            <w:r w:rsidRPr="006A1BFB">
              <w:rPr>
                <w:rFonts w:ascii="Arial" w:hAnsi="Arial" w:cs="Arial"/>
              </w:rPr>
              <w:t xml:space="preserve">Attention to detail </w:t>
            </w:r>
          </w:p>
          <w:p w:rsidR="00392382" w:rsidRDefault="00392382" w:rsidP="006A1BFB">
            <w:pPr>
              <w:pStyle w:val="NoSpacing"/>
              <w:numPr>
                <w:ilvl w:val="0"/>
                <w:numId w:val="21"/>
              </w:numPr>
              <w:jc w:val="both"/>
              <w:rPr>
                <w:rFonts w:ascii="Arial" w:hAnsi="Arial" w:cs="Arial"/>
              </w:rPr>
            </w:pPr>
            <w:r w:rsidRPr="006A1BFB">
              <w:rPr>
                <w:rFonts w:ascii="Arial" w:hAnsi="Arial" w:cs="Arial"/>
              </w:rPr>
              <w:t>Self Sufficient</w:t>
            </w:r>
          </w:p>
          <w:p w:rsidR="00CC0EFC" w:rsidRPr="00D15F6F" w:rsidRDefault="00CC0EFC" w:rsidP="008B6EED">
            <w:pPr>
              <w:pStyle w:val="NoSpacing"/>
              <w:ind w:left="360"/>
              <w:jc w:val="both"/>
              <w:rPr>
                <w:rFonts w:ascii="Arial" w:hAnsi="Arial" w:cs="Arial"/>
              </w:rPr>
            </w:pPr>
          </w:p>
        </w:tc>
        <w:tc>
          <w:tcPr>
            <w:tcW w:w="5602" w:type="dxa"/>
          </w:tcPr>
          <w:p w:rsidR="003F1D7A" w:rsidRPr="006A1BFB" w:rsidRDefault="003F1D7A" w:rsidP="00342B83">
            <w:pPr>
              <w:pStyle w:val="NoSpacing"/>
              <w:ind w:left="388"/>
              <w:rPr>
                <w:rFonts w:ascii="Arial" w:hAnsi="Arial" w:cs="Arial"/>
              </w:rPr>
            </w:pPr>
          </w:p>
        </w:tc>
      </w:tr>
      <w:tr w:rsidR="003F1D7A" w:rsidRPr="00140DE2" w:rsidTr="006A1BFB">
        <w:trPr>
          <w:trHeight w:val="670"/>
        </w:trPr>
        <w:tc>
          <w:tcPr>
            <w:tcW w:w="3403" w:type="dxa"/>
          </w:tcPr>
          <w:p w:rsidR="003F1D7A" w:rsidRPr="006A1BFB" w:rsidRDefault="003F1D7A" w:rsidP="00374954">
            <w:pPr>
              <w:pStyle w:val="NoSpacing"/>
              <w:rPr>
                <w:rFonts w:ascii="Arial" w:hAnsi="Arial" w:cs="Arial"/>
                <w:b/>
                <w:color w:val="6D6E67"/>
              </w:rPr>
            </w:pPr>
            <w:r w:rsidRPr="006A1BFB">
              <w:rPr>
                <w:rFonts w:ascii="Arial" w:hAnsi="Arial" w:cs="Arial"/>
                <w:b/>
                <w:color w:val="6D6E67"/>
              </w:rPr>
              <w:t>PERSONAL ATTRIBUTES</w:t>
            </w:r>
          </w:p>
        </w:tc>
        <w:tc>
          <w:tcPr>
            <w:tcW w:w="5601" w:type="dxa"/>
            <w:vAlign w:val="center"/>
          </w:tcPr>
          <w:p w:rsidR="0023696F" w:rsidRPr="006A1BFB" w:rsidRDefault="00714252" w:rsidP="006A1BFB">
            <w:pPr>
              <w:pStyle w:val="NoSpacing"/>
              <w:numPr>
                <w:ilvl w:val="0"/>
                <w:numId w:val="21"/>
              </w:numPr>
              <w:jc w:val="both"/>
              <w:rPr>
                <w:rFonts w:ascii="Arial" w:hAnsi="Arial" w:cs="Arial"/>
              </w:rPr>
            </w:pPr>
            <w:r w:rsidRPr="006A1BFB">
              <w:rPr>
                <w:rFonts w:ascii="Arial" w:hAnsi="Arial" w:cs="Arial"/>
              </w:rPr>
              <w:t>Team player</w:t>
            </w:r>
          </w:p>
          <w:p w:rsidR="00714252" w:rsidRPr="006A1BFB" w:rsidRDefault="00714252" w:rsidP="006A1BFB">
            <w:pPr>
              <w:pStyle w:val="NoSpacing"/>
              <w:numPr>
                <w:ilvl w:val="0"/>
                <w:numId w:val="21"/>
              </w:numPr>
              <w:jc w:val="both"/>
              <w:rPr>
                <w:rFonts w:ascii="Arial" w:hAnsi="Arial" w:cs="Arial"/>
              </w:rPr>
            </w:pPr>
            <w:r w:rsidRPr="006A1BFB">
              <w:rPr>
                <w:rFonts w:ascii="Arial" w:hAnsi="Arial" w:cs="Arial"/>
              </w:rPr>
              <w:t>Friendly</w:t>
            </w:r>
            <w:r w:rsidR="00140DE2">
              <w:rPr>
                <w:rFonts w:ascii="Arial" w:hAnsi="Arial" w:cs="Arial"/>
              </w:rPr>
              <w:t xml:space="preserve"> and approachable</w:t>
            </w:r>
          </w:p>
          <w:p w:rsidR="00342B83" w:rsidRDefault="00342B83" w:rsidP="006A1BFB">
            <w:pPr>
              <w:pStyle w:val="NoSpacing"/>
              <w:numPr>
                <w:ilvl w:val="0"/>
                <w:numId w:val="21"/>
              </w:numPr>
              <w:jc w:val="both"/>
              <w:rPr>
                <w:rFonts w:ascii="Arial" w:hAnsi="Arial" w:cs="Arial"/>
              </w:rPr>
            </w:pPr>
            <w:r w:rsidRPr="006A1BFB">
              <w:rPr>
                <w:rFonts w:ascii="Arial" w:hAnsi="Arial" w:cs="Arial"/>
              </w:rPr>
              <w:t xml:space="preserve">Positive ‘can do’ attitude </w:t>
            </w:r>
          </w:p>
          <w:p w:rsidR="00CC0EFC" w:rsidRDefault="00CC0EFC" w:rsidP="006A1BFB">
            <w:pPr>
              <w:pStyle w:val="NoSpacing"/>
              <w:numPr>
                <w:ilvl w:val="0"/>
                <w:numId w:val="21"/>
              </w:numPr>
              <w:jc w:val="both"/>
              <w:rPr>
                <w:rFonts w:ascii="Arial" w:hAnsi="Arial" w:cs="Arial"/>
              </w:rPr>
            </w:pPr>
            <w:r>
              <w:rPr>
                <w:rFonts w:ascii="Arial" w:hAnsi="Arial" w:cs="Arial"/>
              </w:rPr>
              <w:t>Productive</w:t>
            </w:r>
          </w:p>
          <w:p w:rsidR="00D15F6F" w:rsidRDefault="00D15F6F" w:rsidP="006A1BFB">
            <w:pPr>
              <w:pStyle w:val="NoSpacing"/>
              <w:numPr>
                <w:ilvl w:val="0"/>
                <w:numId w:val="21"/>
              </w:numPr>
              <w:jc w:val="both"/>
              <w:rPr>
                <w:rFonts w:ascii="Arial" w:hAnsi="Arial" w:cs="Arial"/>
              </w:rPr>
            </w:pPr>
            <w:r>
              <w:rPr>
                <w:rFonts w:ascii="Arial" w:hAnsi="Arial" w:cs="Arial"/>
              </w:rPr>
              <w:t>Integrity</w:t>
            </w:r>
          </w:p>
          <w:p w:rsidR="00D15F6F" w:rsidRPr="006A1BFB" w:rsidRDefault="00D15F6F" w:rsidP="006A1BFB">
            <w:pPr>
              <w:pStyle w:val="NoSpacing"/>
              <w:numPr>
                <w:ilvl w:val="0"/>
                <w:numId w:val="21"/>
              </w:numPr>
              <w:jc w:val="both"/>
              <w:rPr>
                <w:rFonts w:ascii="Arial" w:hAnsi="Arial" w:cs="Arial"/>
              </w:rPr>
            </w:pPr>
            <w:r>
              <w:rPr>
                <w:rFonts w:ascii="Arial" w:hAnsi="Arial" w:cs="Arial"/>
              </w:rPr>
              <w:t>Forward Thinking</w:t>
            </w:r>
          </w:p>
        </w:tc>
        <w:tc>
          <w:tcPr>
            <w:tcW w:w="5602" w:type="dxa"/>
          </w:tcPr>
          <w:p w:rsidR="003F1D7A" w:rsidRPr="006A1BFB" w:rsidRDefault="003F1D7A" w:rsidP="003152A5">
            <w:pPr>
              <w:pStyle w:val="NoSpacing"/>
              <w:rPr>
                <w:rFonts w:ascii="Arial" w:hAnsi="Arial" w:cs="Arial"/>
              </w:rPr>
            </w:pPr>
          </w:p>
        </w:tc>
      </w:tr>
    </w:tbl>
    <w:p w:rsidR="00E9213B" w:rsidRPr="009F70BB" w:rsidRDefault="00E9213B" w:rsidP="009F70BB">
      <w:pPr>
        <w:tabs>
          <w:tab w:val="left" w:pos="1125"/>
        </w:tabs>
        <w:rPr>
          <w:rFonts w:ascii="Arial" w:hAnsi="Arial" w:cs="Arial"/>
        </w:rPr>
      </w:pPr>
    </w:p>
    <w:sectPr w:rsidR="00E9213B" w:rsidRPr="009F70BB" w:rsidSect="003152A5">
      <w:footerReference w:type="default" r:id="rId8"/>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92" w:rsidRDefault="00861392" w:rsidP="000E4E8A">
      <w:pPr>
        <w:spacing w:after="0" w:line="240" w:lineRule="auto"/>
      </w:pPr>
      <w:r>
        <w:separator/>
      </w:r>
    </w:p>
  </w:endnote>
  <w:endnote w:type="continuationSeparator" w:id="0">
    <w:p w:rsidR="00861392" w:rsidRDefault="00861392" w:rsidP="000E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C5E" w:rsidRPr="003152A5" w:rsidRDefault="00236C5E">
    <w:pPr>
      <w:pStyle w:val="Footer"/>
      <w:rPr>
        <w:rFonts w:ascii="Arial" w:hAnsi="Arial" w:cs="Arial"/>
        <w:sz w:val="18"/>
      </w:rPr>
    </w:pPr>
    <w:r w:rsidRPr="003152A5">
      <w:rPr>
        <w:rFonts w:ascii="Arial" w:hAnsi="Arial" w:cs="Arial"/>
        <w:sz w:val="18"/>
      </w:rPr>
      <w:t xml:space="preserve">Updated </w:t>
    </w:r>
    <w:r w:rsidR="00B176F4">
      <w:rPr>
        <w:rFonts w:ascii="Arial" w:hAnsi="Arial" w:cs="Arial"/>
        <w:sz w:val="18"/>
      </w:rPr>
      <w:t>09/02/2022</w:t>
    </w:r>
  </w:p>
  <w:p w:rsidR="00236C5E" w:rsidRDefault="00236C5E">
    <w:pPr>
      <w:pStyle w:val="Footer"/>
    </w:pPr>
  </w:p>
  <w:p w:rsidR="00236C5E" w:rsidRDefault="0023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92" w:rsidRDefault="00861392" w:rsidP="000E4E8A">
      <w:pPr>
        <w:spacing w:after="0" w:line="240" w:lineRule="auto"/>
      </w:pPr>
      <w:r>
        <w:separator/>
      </w:r>
    </w:p>
  </w:footnote>
  <w:footnote w:type="continuationSeparator" w:id="0">
    <w:p w:rsidR="00861392" w:rsidRDefault="00861392" w:rsidP="000E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05B"/>
    <w:multiLevelType w:val="singleLevel"/>
    <w:tmpl w:val="ED988E24"/>
    <w:lvl w:ilvl="0">
      <w:start w:val="1"/>
      <w:numFmt w:val="bullet"/>
      <w:lvlText w:val=""/>
      <w:lvlJc w:val="left"/>
      <w:pPr>
        <w:tabs>
          <w:tab w:val="num" w:pos="648"/>
        </w:tabs>
        <w:ind w:left="648" w:hanging="360"/>
      </w:pPr>
      <w:rPr>
        <w:rFonts w:ascii="Symbol" w:hAnsi="Symbol" w:hint="default"/>
      </w:rPr>
    </w:lvl>
  </w:abstractNum>
  <w:abstractNum w:abstractNumId="1" w15:restartNumberingAfterBreak="0">
    <w:nsid w:val="0D911D45"/>
    <w:multiLevelType w:val="hybridMultilevel"/>
    <w:tmpl w:val="FEA2484A"/>
    <w:lvl w:ilvl="0" w:tplc="434C2C42">
      <w:start w:val="2"/>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B6DA4"/>
    <w:multiLevelType w:val="hybridMultilevel"/>
    <w:tmpl w:val="D700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23E87"/>
    <w:multiLevelType w:val="multilevel"/>
    <w:tmpl w:val="07405E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BC420C"/>
    <w:multiLevelType w:val="hybridMultilevel"/>
    <w:tmpl w:val="259E7F2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E06345"/>
    <w:multiLevelType w:val="hybridMultilevel"/>
    <w:tmpl w:val="26EA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629EB"/>
    <w:multiLevelType w:val="hybridMultilevel"/>
    <w:tmpl w:val="97D43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A51EB2"/>
    <w:multiLevelType w:val="hybridMultilevel"/>
    <w:tmpl w:val="8B1664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434A0F"/>
    <w:multiLevelType w:val="hybridMultilevel"/>
    <w:tmpl w:val="DF42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2453C"/>
    <w:multiLevelType w:val="hybridMultilevel"/>
    <w:tmpl w:val="EAC8B42A"/>
    <w:lvl w:ilvl="0" w:tplc="1B00383C">
      <w:start w:val="4"/>
      <w:numFmt w:val="decimal"/>
      <w:lvlText w:val="%1."/>
      <w:lvlJc w:val="left"/>
      <w:pPr>
        <w:tabs>
          <w:tab w:val="num" w:pos="360"/>
        </w:tabs>
        <w:ind w:left="360" w:hanging="360"/>
      </w:pPr>
      <w:rPr>
        <w:rFonts w:hint="default"/>
        <w:b/>
      </w:rPr>
    </w:lvl>
    <w:lvl w:ilvl="1" w:tplc="C8669AB6">
      <w:start w:val="4"/>
      <w:numFmt w:val="bullet"/>
      <w:lvlText w:val=""/>
      <w:lvlJc w:val="left"/>
      <w:pPr>
        <w:tabs>
          <w:tab w:val="num" w:pos="680"/>
        </w:tabs>
        <w:ind w:left="680" w:hanging="396"/>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C1A19BB"/>
    <w:multiLevelType w:val="hybridMultilevel"/>
    <w:tmpl w:val="890E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A0F2D"/>
    <w:multiLevelType w:val="hybridMultilevel"/>
    <w:tmpl w:val="8708E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861E3"/>
    <w:multiLevelType w:val="hybridMultilevel"/>
    <w:tmpl w:val="3C6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02A5C"/>
    <w:multiLevelType w:val="multilevel"/>
    <w:tmpl w:val="B152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64FB0"/>
    <w:multiLevelType w:val="hybridMultilevel"/>
    <w:tmpl w:val="206C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5900E9"/>
    <w:multiLevelType w:val="hybridMultilevel"/>
    <w:tmpl w:val="58064318"/>
    <w:lvl w:ilvl="0" w:tplc="48961556">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6" w15:restartNumberingAfterBreak="0">
    <w:nsid w:val="42B265F8"/>
    <w:multiLevelType w:val="multilevel"/>
    <w:tmpl w:val="359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6552F"/>
    <w:multiLevelType w:val="hybridMultilevel"/>
    <w:tmpl w:val="2B6C3984"/>
    <w:lvl w:ilvl="0" w:tplc="08090001">
      <w:start w:val="1"/>
      <w:numFmt w:val="bullet"/>
      <w:lvlText w:val=""/>
      <w:lvlJc w:val="left"/>
      <w:pPr>
        <w:ind w:left="360" w:hanging="360"/>
      </w:pPr>
      <w:rPr>
        <w:rFonts w:ascii="Symbol" w:hAnsi="Symbol" w:hint="default"/>
      </w:rPr>
    </w:lvl>
    <w:lvl w:ilvl="1" w:tplc="65F023F4">
      <w:start w:val="5"/>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1D02D6"/>
    <w:multiLevelType w:val="hybridMultilevel"/>
    <w:tmpl w:val="E1D2D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344098"/>
    <w:multiLevelType w:val="hybridMultilevel"/>
    <w:tmpl w:val="B21E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761EFD"/>
    <w:multiLevelType w:val="hybridMultilevel"/>
    <w:tmpl w:val="0C3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06A52"/>
    <w:multiLevelType w:val="hybridMultilevel"/>
    <w:tmpl w:val="3FC6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3A7FD7"/>
    <w:multiLevelType w:val="hybridMultilevel"/>
    <w:tmpl w:val="DF7076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64C64E1"/>
    <w:multiLevelType w:val="hybridMultilevel"/>
    <w:tmpl w:val="BD14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090045"/>
    <w:multiLevelType w:val="hybridMultilevel"/>
    <w:tmpl w:val="E90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83573"/>
    <w:multiLevelType w:val="hybridMultilevel"/>
    <w:tmpl w:val="592C5B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D8C7EB5"/>
    <w:multiLevelType w:val="hybridMultilevel"/>
    <w:tmpl w:val="9814E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2140E8"/>
    <w:multiLevelType w:val="hybridMultilevel"/>
    <w:tmpl w:val="842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A70DD"/>
    <w:multiLevelType w:val="hybridMultilevel"/>
    <w:tmpl w:val="35DA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E4815"/>
    <w:multiLevelType w:val="hybridMultilevel"/>
    <w:tmpl w:val="487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51351"/>
    <w:multiLevelType w:val="hybridMultilevel"/>
    <w:tmpl w:val="70A00688"/>
    <w:lvl w:ilvl="0" w:tplc="3050C3FC">
      <w:start w:val="1"/>
      <w:numFmt w:val="bullet"/>
      <w:lvlText w:val=""/>
      <w:lvlJc w:val="left"/>
      <w:pPr>
        <w:tabs>
          <w:tab w:val="num" w:pos="680"/>
        </w:tabs>
        <w:ind w:left="680" w:hanging="396"/>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88C1941"/>
    <w:multiLevelType w:val="hybridMultilevel"/>
    <w:tmpl w:val="116E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B6C36"/>
    <w:multiLevelType w:val="hybridMultilevel"/>
    <w:tmpl w:val="7DAC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8264F"/>
    <w:multiLevelType w:val="hybridMultilevel"/>
    <w:tmpl w:val="F9084E52"/>
    <w:lvl w:ilvl="0" w:tplc="0B96B8F0">
      <w:start w:val="2"/>
      <w:numFmt w:val="decimal"/>
      <w:lvlText w:val="%1."/>
      <w:lvlJc w:val="left"/>
      <w:pPr>
        <w:tabs>
          <w:tab w:val="num" w:pos="360"/>
        </w:tabs>
        <w:ind w:left="360" w:hanging="360"/>
      </w:pPr>
      <w:rPr>
        <w:rFonts w:hint="default"/>
        <w:b/>
      </w:rPr>
    </w:lvl>
    <w:lvl w:ilvl="1" w:tplc="434C2C42">
      <w:start w:val="2"/>
      <w:numFmt w:val="bullet"/>
      <w:lvlText w:val=""/>
      <w:lvlJc w:val="left"/>
      <w:pPr>
        <w:tabs>
          <w:tab w:val="num" w:pos="680"/>
        </w:tabs>
        <w:ind w:left="680" w:hanging="396"/>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3ED0E48"/>
    <w:multiLevelType w:val="hybridMultilevel"/>
    <w:tmpl w:val="7FA8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64740B"/>
    <w:multiLevelType w:val="hybridMultilevel"/>
    <w:tmpl w:val="75CA3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EB95B5A"/>
    <w:multiLevelType w:val="hybridMultilevel"/>
    <w:tmpl w:val="F96C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0"/>
  </w:num>
  <w:num w:numId="4">
    <w:abstractNumId w:val="35"/>
  </w:num>
  <w:num w:numId="5">
    <w:abstractNumId w:val="6"/>
  </w:num>
  <w:num w:numId="6">
    <w:abstractNumId w:val="14"/>
  </w:num>
  <w:num w:numId="7">
    <w:abstractNumId w:val="19"/>
  </w:num>
  <w:num w:numId="8">
    <w:abstractNumId w:val="36"/>
  </w:num>
  <w:num w:numId="9">
    <w:abstractNumId w:val="12"/>
  </w:num>
  <w:num w:numId="10">
    <w:abstractNumId w:val="1"/>
  </w:num>
  <w:num w:numId="11">
    <w:abstractNumId w:val="21"/>
  </w:num>
  <w:num w:numId="12">
    <w:abstractNumId w:val="28"/>
  </w:num>
  <w:num w:numId="13">
    <w:abstractNumId w:val="2"/>
  </w:num>
  <w:num w:numId="14">
    <w:abstractNumId w:val="26"/>
  </w:num>
  <w:num w:numId="15">
    <w:abstractNumId w:val="27"/>
  </w:num>
  <w:num w:numId="16">
    <w:abstractNumId w:val="23"/>
  </w:num>
  <w:num w:numId="17">
    <w:abstractNumId w:val="29"/>
  </w:num>
  <w:num w:numId="18">
    <w:abstractNumId w:val="22"/>
  </w:num>
  <w:num w:numId="19">
    <w:abstractNumId w:val="18"/>
  </w:num>
  <w:num w:numId="20">
    <w:abstractNumId w:val="4"/>
  </w:num>
  <w:num w:numId="21">
    <w:abstractNumId w:val="7"/>
  </w:num>
  <w:num w:numId="22">
    <w:abstractNumId w:val="11"/>
  </w:num>
  <w:num w:numId="23">
    <w:abstractNumId w:val="24"/>
  </w:num>
  <w:num w:numId="24">
    <w:abstractNumId w:val="20"/>
  </w:num>
  <w:num w:numId="25">
    <w:abstractNumId w:val="5"/>
  </w:num>
  <w:num w:numId="26">
    <w:abstractNumId w:val="30"/>
  </w:num>
  <w:num w:numId="27">
    <w:abstractNumId w:val="33"/>
  </w:num>
  <w:num w:numId="28">
    <w:abstractNumId w:val="9"/>
  </w:num>
  <w:num w:numId="29">
    <w:abstractNumId w:val="15"/>
  </w:num>
  <w:num w:numId="30">
    <w:abstractNumId w:val="17"/>
  </w:num>
  <w:num w:numId="31">
    <w:abstractNumId w:val="8"/>
  </w:num>
  <w:num w:numId="32">
    <w:abstractNumId w:val="10"/>
  </w:num>
  <w:num w:numId="33">
    <w:abstractNumId w:val="31"/>
  </w:num>
  <w:num w:numId="34">
    <w:abstractNumId w:val="25"/>
  </w:num>
  <w:num w:numId="35">
    <w:abstractNumId w:val="13"/>
  </w:num>
  <w:num w:numId="36">
    <w:abstractNumId w:val="1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99"/>
    <w:rsid w:val="00010EDD"/>
    <w:rsid w:val="00030621"/>
    <w:rsid w:val="00040B77"/>
    <w:rsid w:val="00090FD8"/>
    <w:rsid w:val="000D4B8C"/>
    <w:rsid w:val="000E1A36"/>
    <w:rsid w:val="000E4E8A"/>
    <w:rsid w:val="00127336"/>
    <w:rsid w:val="00140DE2"/>
    <w:rsid w:val="00150639"/>
    <w:rsid w:val="00180107"/>
    <w:rsid w:val="001905C2"/>
    <w:rsid w:val="001B7EFD"/>
    <w:rsid w:val="001E0B7B"/>
    <w:rsid w:val="00212123"/>
    <w:rsid w:val="00231570"/>
    <w:rsid w:val="00232AE9"/>
    <w:rsid w:val="0023696F"/>
    <w:rsid w:val="00236C5E"/>
    <w:rsid w:val="00267335"/>
    <w:rsid w:val="002A3B58"/>
    <w:rsid w:val="002C0170"/>
    <w:rsid w:val="002E362B"/>
    <w:rsid w:val="003024E7"/>
    <w:rsid w:val="003152A5"/>
    <w:rsid w:val="00316D3D"/>
    <w:rsid w:val="00342B83"/>
    <w:rsid w:val="003655EC"/>
    <w:rsid w:val="00374954"/>
    <w:rsid w:val="0037773A"/>
    <w:rsid w:val="00377946"/>
    <w:rsid w:val="00392382"/>
    <w:rsid w:val="003D61F3"/>
    <w:rsid w:val="003F1D7A"/>
    <w:rsid w:val="003F21BB"/>
    <w:rsid w:val="00404A8C"/>
    <w:rsid w:val="0043058B"/>
    <w:rsid w:val="00472F61"/>
    <w:rsid w:val="00476DB8"/>
    <w:rsid w:val="00516767"/>
    <w:rsid w:val="005253FC"/>
    <w:rsid w:val="00533729"/>
    <w:rsid w:val="00537CF0"/>
    <w:rsid w:val="00543874"/>
    <w:rsid w:val="00570551"/>
    <w:rsid w:val="005804AC"/>
    <w:rsid w:val="0059718D"/>
    <w:rsid w:val="005B5F3B"/>
    <w:rsid w:val="005D3944"/>
    <w:rsid w:val="0065426C"/>
    <w:rsid w:val="006969C2"/>
    <w:rsid w:val="006A1BFB"/>
    <w:rsid w:val="006D4EEE"/>
    <w:rsid w:val="006E128C"/>
    <w:rsid w:val="006F309E"/>
    <w:rsid w:val="00714252"/>
    <w:rsid w:val="0072124D"/>
    <w:rsid w:val="00730187"/>
    <w:rsid w:val="007366AE"/>
    <w:rsid w:val="0079605C"/>
    <w:rsid w:val="007E1649"/>
    <w:rsid w:val="007E4E9E"/>
    <w:rsid w:val="007E5AD7"/>
    <w:rsid w:val="00804F21"/>
    <w:rsid w:val="00821C0B"/>
    <w:rsid w:val="00824610"/>
    <w:rsid w:val="00826F35"/>
    <w:rsid w:val="00842638"/>
    <w:rsid w:val="00861392"/>
    <w:rsid w:val="00873A4B"/>
    <w:rsid w:val="008B6EED"/>
    <w:rsid w:val="008C3529"/>
    <w:rsid w:val="009054A1"/>
    <w:rsid w:val="00923273"/>
    <w:rsid w:val="0095280D"/>
    <w:rsid w:val="009668CD"/>
    <w:rsid w:val="00972974"/>
    <w:rsid w:val="0098531D"/>
    <w:rsid w:val="009B50FA"/>
    <w:rsid w:val="009C3787"/>
    <w:rsid w:val="009F70BB"/>
    <w:rsid w:val="00A02B2C"/>
    <w:rsid w:val="00A221EB"/>
    <w:rsid w:val="00A3353A"/>
    <w:rsid w:val="00A35384"/>
    <w:rsid w:val="00A51324"/>
    <w:rsid w:val="00A56302"/>
    <w:rsid w:val="00A76613"/>
    <w:rsid w:val="00AB6AEA"/>
    <w:rsid w:val="00AC3CA2"/>
    <w:rsid w:val="00AC7BB7"/>
    <w:rsid w:val="00AD227F"/>
    <w:rsid w:val="00AE46E3"/>
    <w:rsid w:val="00B046FA"/>
    <w:rsid w:val="00B1755D"/>
    <w:rsid w:val="00B176F4"/>
    <w:rsid w:val="00B367A2"/>
    <w:rsid w:val="00B46D3F"/>
    <w:rsid w:val="00B728FE"/>
    <w:rsid w:val="00BA19F7"/>
    <w:rsid w:val="00BB679E"/>
    <w:rsid w:val="00BC5CBE"/>
    <w:rsid w:val="00BE2855"/>
    <w:rsid w:val="00C20249"/>
    <w:rsid w:val="00C4152F"/>
    <w:rsid w:val="00C5370F"/>
    <w:rsid w:val="00CA49E0"/>
    <w:rsid w:val="00CB3454"/>
    <w:rsid w:val="00CC0EFC"/>
    <w:rsid w:val="00CD3A88"/>
    <w:rsid w:val="00D15F6F"/>
    <w:rsid w:val="00D16001"/>
    <w:rsid w:val="00D3609B"/>
    <w:rsid w:val="00D45F48"/>
    <w:rsid w:val="00D8128F"/>
    <w:rsid w:val="00D8253E"/>
    <w:rsid w:val="00D9270B"/>
    <w:rsid w:val="00DD5EC5"/>
    <w:rsid w:val="00E04A2D"/>
    <w:rsid w:val="00E20776"/>
    <w:rsid w:val="00E33686"/>
    <w:rsid w:val="00E44D99"/>
    <w:rsid w:val="00E47F82"/>
    <w:rsid w:val="00E80B05"/>
    <w:rsid w:val="00E9213B"/>
    <w:rsid w:val="00E924E3"/>
    <w:rsid w:val="00EA0B8A"/>
    <w:rsid w:val="00EF0176"/>
    <w:rsid w:val="00F00911"/>
    <w:rsid w:val="00F02146"/>
    <w:rsid w:val="00F60C43"/>
    <w:rsid w:val="00F655A0"/>
    <w:rsid w:val="00F773DC"/>
    <w:rsid w:val="00F932CA"/>
    <w:rsid w:val="00FA747E"/>
    <w:rsid w:val="00FC1672"/>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50467F"/>
  <w15:docId w15:val="{F2936E90-1394-49A2-9C16-845D255C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D9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99"/>
    <w:pPr>
      <w:spacing w:after="0" w:line="240" w:lineRule="auto"/>
      <w:ind w:left="720"/>
    </w:pPr>
    <w:rPr>
      <w:lang w:eastAsia="en-GB"/>
    </w:rPr>
  </w:style>
  <w:style w:type="paragraph" w:styleId="Title">
    <w:name w:val="Title"/>
    <w:basedOn w:val="Normal"/>
    <w:next w:val="Normal"/>
    <w:link w:val="TitleChar"/>
    <w:qFormat/>
    <w:rsid w:val="00E44D99"/>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E44D99"/>
    <w:rPr>
      <w:rFonts w:ascii="Arial" w:eastAsia="Arial" w:hAnsi="Arial" w:cs="Arial"/>
      <w:color w:val="000000"/>
      <w:sz w:val="28"/>
      <w:szCs w:val="28"/>
      <w:lang w:val="en-US" w:bidi="en-US"/>
    </w:rPr>
  </w:style>
  <w:style w:type="paragraph" w:styleId="Subtitle">
    <w:name w:val="Subtitle"/>
    <w:basedOn w:val="Normal"/>
    <w:next w:val="Normal"/>
    <w:link w:val="SubtitleChar"/>
    <w:uiPriority w:val="11"/>
    <w:qFormat/>
    <w:rsid w:val="00E44D9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44D9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4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9"/>
    <w:rPr>
      <w:rFonts w:ascii="Tahoma" w:eastAsia="Calibri" w:hAnsi="Tahoma" w:cs="Tahoma"/>
      <w:sz w:val="16"/>
      <w:szCs w:val="16"/>
    </w:rPr>
  </w:style>
  <w:style w:type="paragraph" w:styleId="Header">
    <w:name w:val="header"/>
    <w:basedOn w:val="Normal"/>
    <w:link w:val="HeaderChar"/>
    <w:uiPriority w:val="99"/>
    <w:unhideWhenUsed/>
    <w:rsid w:val="00AC7BB7"/>
    <w:pPr>
      <w:tabs>
        <w:tab w:val="center" w:pos="4513"/>
        <w:tab w:val="right" w:pos="9026"/>
      </w:tabs>
    </w:pPr>
  </w:style>
  <w:style w:type="character" w:customStyle="1" w:styleId="HeaderChar">
    <w:name w:val="Header Char"/>
    <w:basedOn w:val="DefaultParagraphFont"/>
    <w:link w:val="Header"/>
    <w:uiPriority w:val="99"/>
    <w:rsid w:val="00AC7BB7"/>
    <w:rPr>
      <w:sz w:val="22"/>
      <w:szCs w:val="22"/>
      <w:lang w:eastAsia="en-US"/>
    </w:rPr>
  </w:style>
  <w:style w:type="paragraph" w:styleId="Footer">
    <w:name w:val="footer"/>
    <w:basedOn w:val="Normal"/>
    <w:link w:val="FooterChar"/>
    <w:uiPriority w:val="99"/>
    <w:unhideWhenUsed/>
    <w:rsid w:val="00AC7BB7"/>
    <w:pPr>
      <w:tabs>
        <w:tab w:val="center" w:pos="4513"/>
        <w:tab w:val="right" w:pos="9026"/>
      </w:tabs>
    </w:pPr>
  </w:style>
  <w:style w:type="character" w:customStyle="1" w:styleId="FooterChar">
    <w:name w:val="Footer Char"/>
    <w:basedOn w:val="DefaultParagraphFont"/>
    <w:link w:val="Footer"/>
    <w:uiPriority w:val="99"/>
    <w:rsid w:val="00AC7BB7"/>
    <w:rPr>
      <w:sz w:val="22"/>
      <w:szCs w:val="22"/>
      <w:lang w:eastAsia="en-US"/>
    </w:rPr>
  </w:style>
  <w:style w:type="paragraph" w:styleId="BodyText2">
    <w:name w:val="Body Text 2"/>
    <w:basedOn w:val="Normal"/>
    <w:link w:val="BodyText2Char"/>
    <w:rsid w:val="0065426C"/>
    <w:pPr>
      <w:spacing w:after="0" w:line="240" w:lineRule="auto"/>
    </w:pPr>
    <w:rPr>
      <w:rFonts w:ascii="Arial" w:eastAsia="Times New Roman" w:hAnsi="Arial"/>
      <w:szCs w:val="20"/>
      <w:lang w:eastAsia="en-GB"/>
    </w:rPr>
  </w:style>
  <w:style w:type="character" w:customStyle="1" w:styleId="BodyText2Char">
    <w:name w:val="Body Text 2 Char"/>
    <w:basedOn w:val="DefaultParagraphFont"/>
    <w:link w:val="BodyText2"/>
    <w:rsid w:val="0065426C"/>
    <w:rPr>
      <w:rFonts w:ascii="Arial" w:eastAsia="Times New Roman" w:hAnsi="Arial"/>
      <w:sz w:val="22"/>
      <w:lang w:val="en-GB" w:eastAsia="en-GB"/>
    </w:rPr>
  </w:style>
  <w:style w:type="paragraph" w:styleId="BodyText">
    <w:name w:val="Body Text"/>
    <w:basedOn w:val="Normal"/>
    <w:link w:val="BodyTextChar"/>
    <w:uiPriority w:val="99"/>
    <w:unhideWhenUsed/>
    <w:rsid w:val="0065426C"/>
    <w:pPr>
      <w:spacing w:after="120"/>
    </w:pPr>
  </w:style>
  <w:style w:type="character" w:customStyle="1" w:styleId="BodyTextChar">
    <w:name w:val="Body Text Char"/>
    <w:basedOn w:val="DefaultParagraphFont"/>
    <w:link w:val="BodyText"/>
    <w:uiPriority w:val="99"/>
    <w:rsid w:val="0065426C"/>
    <w:rPr>
      <w:sz w:val="22"/>
      <w:szCs w:val="22"/>
      <w:lang w:val="en-GB"/>
    </w:rPr>
  </w:style>
  <w:style w:type="table" w:styleId="PlainTable1">
    <w:name w:val="Plain Table 1"/>
    <w:basedOn w:val="TableNormal"/>
    <w:uiPriority w:val="41"/>
    <w:rsid w:val="006F309E"/>
    <w:rPr>
      <w:rFonts w:asciiTheme="minorHAnsi" w:eastAsiaTheme="minorHAnsi" w:hAnsiTheme="minorHAnsi" w:cstheme="minorBidi"/>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F309E"/>
    <w:rPr>
      <w:sz w:val="22"/>
      <w:szCs w:val="22"/>
      <w:lang w:val="en-GB"/>
    </w:rPr>
  </w:style>
  <w:style w:type="table" w:styleId="TableGrid">
    <w:name w:val="Table Grid"/>
    <w:basedOn w:val="TableNormal"/>
    <w:uiPriority w:val="59"/>
    <w:rsid w:val="0037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5359">
      <w:bodyDiv w:val="1"/>
      <w:marLeft w:val="0"/>
      <w:marRight w:val="0"/>
      <w:marTop w:val="0"/>
      <w:marBottom w:val="0"/>
      <w:divBdr>
        <w:top w:val="none" w:sz="0" w:space="0" w:color="auto"/>
        <w:left w:val="none" w:sz="0" w:space="0" w:color="auto"/>
        <w:bottom w:val="none" w:sz="0" w:space="0" w:color="auto"/>
        <w:right w:val="none" w:sz="0" w:space="0" w:color="auto"/>
      </w:divBdr>
    </w:div>
    <w:div w:id="499318818">
      <w:bodyDiv w:val="1"/>
      <w:marLeft w:val="0"/>
      <w:marRight w:val="0"/>
      <w:marTop w:val="0"/>
      <w:marBottom w:val="0"/>
      <w:divBdr>
        <w:top w:val="none" w:sz="0" w:space="0" w:color="auto"/>
        <w:left w:val="none" w:sz="0" w:space="0" w:color="auto"/>
        <w:bottom w:val="none" w:sz="0" w:space="0" w:color="auto"/>
        <w:right w:val="none" w:sz="0" w:space="0" w:color="auto"/>
      </w:divBdr>
    </w:div>
    <w:div w:id="669869315">
      <w:bodyDiv w:val="1"/>
      <w:marLeft w:val="0"/>
      <w:marRight w:val="0"/>
      <w:marTop w:val="0"/>
      <w:marBottom w:val="0"/>
      <w:divBdr>
        <w:top w:val="none" w:sz="0" w:space="0" w:color="auto"/>
        <w:left w:val="none" w:sz="0" w:space="0" w:color="auto"/>
        <w:bottom w:val="none" w:sz="0" w:space="0" w:color="auto"/>
        <w:right w:val="none" w:sz="0" w:space="0" w:color="auto"/>
      </w:divBdr>
    </w:div>
    <w:div w:id="770929680">
      <w:bodyDiv w:val="1"/>
      <w:marLeft w:val="0"/>
      <w:marRight w:val="0"/>
      <w:marTop w:val="0"/>
      <w:marBottom w:val="0"/>
      <w:divBdr>
        <w:top w:val="none" w:sz="0" w:space="0" w:color="auto"/>
        <w:left w:val="none" w:sz="0" w:space="0" w:color="auto"/>
        <w:bottom w:val="none" w:sz="0" w:space="0" w:color="auto"/>
        <w:right w:val="none" w:sz="0" w:space="0" w:color="auto"/>
      </w:divBdr>
    </w:div>
    <w:div w:id="1411388759">
      <w:bodyDiv w:val="1"/>
      <w:marLeft w:val="0"/>
      <w:marRight w:val="0"/>
      <w:marTop w:val="0"/>
      <w:marBottom w:val="0"/>
      <w:divBdr>
        <w:top w:val="none" w:sz="0" w:space="0" w:color="auto"/>
        <w:left w:val="none" w:sz="0" w:space="0" w:color="auto"/>
        <w:bottom w:val="none" w:sz="0" w:space="0" w:color="auto"/>
        <w:right w:val="none" w:sz="0" w:space="0" w:color="auto"/>
      </w:divBdr>
    </w:div>
    <w:div w:id="1723020665">
      <w:bodyDiv w:val="1"/>
      <w:marLeft w:val="0"/>
      <w:marRight w:val="0"/>
      <w:marTop w:val="0"/>
      <w:marBottom w:val="0"/>
      <w:divBdr>
        <w:top w:val="none" w:sz="0" w:space="0" w:color="auto"/>
        <w:left w:val="none" w:sz="0" w:space="0" w:color="auto"/>
        <w:bottom w:val="none" w:sz="0" w:space="0" w:color="auto"/>
        <w:right w:val="none" w:sz="0" w:space="0" w:color="auto"/>
      </w:divBdr>
    </w:div>
    <w:div w:id="1979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Holly Shipley</cp:lastModifiedBy>
  <cp:revision>6</cp:revision>
  <cp:lastPrinted>2016-06-16T16:05:00Z</cp:lastPrinted>
  <dcterms:created xsi:type="dcterms:W3CDTF">2022-02-09T16:35:00Z</dcterms:created>
  <dcterms:modified xsi:type="dcterms:W3CDTF">2022-03-11T10:50:00Z</dcterms:modified>
</cp:coreProperties>
</file>